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A7B7" w14:textId="77777777" w:rsidR="00B86624" w:rsidRPr="000D347E" w:rsidRDefault="00B86624" w:rsidP="00CF4C9C">
      <w:pPr>
        <w:jc w:val="center"/>
        <w:rPr>
          <w:rFonts w:ascii="Abadi" w:hAnsi="Abadi" w:cstheme="minorHAnsi"/>
          <w:b/>
          <w:bCs/>
        </w:rPr>
      </w:pPr>
      <w:r w:rsidRPr="000D347E">
        <w:rPr>
          <w:rFonts w:ascii="Abadi" w:hAnsi="Abadi" w:cstheme="minorHAnsi"/>
          <w:b/>
          <w:bCs/>
          <w:noProof/>
        </w:rPr>
        <w:drawing>
          <wp:inline distT="0" distB="0" distL="0" distR="0" wp14:anchorId="2F504FCB" wp14:editId="5502CDBE">
            <wp:extent cx="1781175" cy="813029"/>
            <wp:effectExtent l="0" t="0" r="0" b="635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stretch>
                      <a:fillRect/>
                    </a:stretch>
                  </pic:blipFill>
                  <pic:spPr>
                    <a:xfrm>
                      <a:off x="0" y="0"/>
                      <a:ext cx="1789662" cy="816903"/>
                    </a:xfrm>
                    <a:prstGeom prst="rect">
                      <a:avLst/>
                    </a:prstGeom>
                  </pic:spPr>
                </pic:pic>
              </a:graphicData>
            </a:graphic>
          </wp:inline>
        </w:drawing>
      </w:r>
    </w:p>
    <w:p w14:paraId="006E5F5C" w14:textId="679BD00E" w:rsidR="000B0E9B" w:rsidRPr="000D347E" w:rsidRDefault="00883000" w:rsidP="00CF4C9C">
      <w:pPr>
        <w:jc w:val="center"/>
        <w:rPr>
          <w:rFonts w:ascii="Abadi" w:hAnsi="Abadi" w:cstheme="minorHAnsi"/>
          <w:b/>
          <w:bCs/>
        </w:rPr>
      </w:pPr>
      <w:r w:rsidRPr="000D347E">
        <w:rPr>
          <w:rFonts w:ascii="Abadi" w:hAnsi="Abadi" w:cstheme="minorHAnsi"/>
          <w:b/>
          <w:bCs/>
        </w:rPr>
        <w:t xml:space="preserve">LEARNER NOTIFICATION </w:t>
      </w:r>
    </w:p>
    <w:p w14:paraId="06BFF29D" w14:textId="45E921F8" w:rsidR="000B0E9B" w:rsidRPr="000D347E" w:rsidRDefault="00410117" w:rsidP="00CF4C9C">
      <w:pPr>
        <w:pStyle w:val="NoSpacing"/>
        <w:rPr>
          <w:rFonts w:ascii="Abadi" w:hAnsi="Abadi" w:cstheme="minorHAnsi"/>
          <w:b/>
          <w:bCs/>
        </w:rPr>
      </w:pPr>
      <w:r w:rsidRPr="000D347E">
        <w:rPr>
          <w:rFonts w:ascii="Abadi" w:hAnsi="Abadi" w:cstheme="minorHAnsi"/>
          <w:b/>
          <w:bCs/>
        </w:rPr>
        <w:t xml:space="preserve">Society of Cardiovascular </w:t>
      </w:r>
      <w:r w:rsidR="000C1843" w:rsidRPr="000D347E">
        <w:rPr>
          <w:rFonts w:ascii="Abadi" w:hAnsi="Abadi" w:cstheme="minorHAnsi"/>
          <w:b/>
          <w:bCs/>
        </w:rPr>
        <w:t>Magnetic Resonance</w:t>
      </w:r>
      <w:r w:rsidRPr="000D347E">
        <w:rPr>
          <w:rFonts w:ascii="Abadi" w:hAnsi="Abadi" w:cstheme="minorHAnsi"/>
          <w:b/>
          <w:bCs/>
        </w:rPr>
        <w:tab/>
      </w:r>
    </w:p>
    <w:p w14:paraId="51A105B2" w14:textId="69AE46CC" w:rsidR="000B0E9B" w:rsidRPr="000D347E" w:rsidRDefault="000B0E9B" w:rsidP="00CF4C9C">
      <w:pPr>
        <w:pStyle w:val="NoSpacing"/>
        <w:rPr>
          <w:rFonts w:ascii="Abadi" w:hAnsi="Abadi" w:cstheme="minorHAnsi"/>
          <w:b/>
          <w:bCs/>
        </w:rPr>
      </w:pPr>
      <w:r w:rsidRPr="000D347E">
        <w:rPr>
          <w:rFonts w:ascii="Abadi" w:hAnsi="Abadi" w:cstheme="minorHAnsi"/>
          <w:b/>
          <w:bCs/>
        </w:rPr>
        <w:t>Meeting Title</w:t>
      </w:r>
      <w:r w:rsidR="00395037" w:rsidRPr="000D347E">
        <w:rPr>
          <w:rFonts w:ascii="Abadi" w:hAnsi="Abadi" w:cstheme="minorHAnsi"/>
          <w:b/>
          <w:bCs/>
        </w:rPr>
        <w:t>:</w:t>
      </w:r>
      <w:r w:rsidR="00DE6E7A" w:rsidRPr="000D347E">
        <w:rPr>
          <w:rFonts w:ascii="Abadi" w:hAnsi="Abadi" w:cstheme="minorHAnsi"/>
          <w:b/>
          <w:bCs/>
        </w:rPr>
        <w:t xml:space="preserve"> </w:t>
      </w:r>
      <w:r w:rsidR="000C1843" w:rsidRPr="000D347E">
        <w:rPr>
          <w:rFonts w:ascii="Abadi" w:hAnsi="Abadi" w:cstheme="minorHAnsi"/>
          <w:b/>
          <w:bCs/>
        </w:rPr>
        <w:t>2</w:t>
      </w:r>
      <w:r w:rsidR="00BB7F9A" w:rsidRPr="000D347E">
        <w:rPr>
          <w:rFonts w:ascii="Abadi" w:hAnsi="Abadi" w:cstheme="minorHAnsi"/>
          <w:b/>
          <w:bCs/>
        </w:rPr>
        <w:t>8</w:t>
      </w:r>
      <w:r w:rsidR="000C1843" w:rsidRPr="000D347E">
        <w:rPr>
          <w:rFonts w:ascii="Abadi" w:hAnsi="Abadi" w:cstheme="minorHAnsi"/>
          <w:b/>
          <w:bCs/>
          <w:vertAlign w:val="superscript"/>
        </w:rPr>
        <w:t>th</w:t>
      </w:r>
      <w:r w:rsidR="000C1843" w:rsidRPr="000D347E">
        <w:rPr>
          <w:rFonts w:ascii="Abadi" w:hAnsi="Abadi" w:cstheme="minorHAnsi"/>
          <w:b/>
          <w:bCs/>
        </w:rPr>
        <w:t xml:space="preserve"> Annual Scientific Sessions</w:t>
      </w:r>
    </w:p>
    <w:p w14:paraId="0C7DD9A0" w14:textId="0AAAED0D" w:rsidR="000B0E9B" w:rsidRDefault="00E41B19" w:rsidP="00CF4C9C">
      <w:pPr>
        <w:pStyle w:val="NoSpacing"/>
        <w:rPr>
          <w:rFonts w:ascii="Abadi" w:hAnsi="Abadi" w:cstheme="minorHAnsi"/>
          <w:b/>
          <w:bCs/>
        </w:rPr>
      </w:pPr>
      <w:r>
        <w:rPr>
          <w:rFonts w:ascii="Abadi" w:hAnsi="Abadi" w:cstheme="minorHAnsi"/>
          <w:b/>
          <w:bCs/>
        </w:rPr>
        <w:t>Activity</w:t>
      </w:r>
      <w:r w:rsidR="000B0E9B" w:rsidRPr="000D347E">
        <w:rPr>
          <w:rFonts w:ascii="Abadi" w:hAnsi="Abadi" w:cstheme="minorHAnsi"/>
          <w:b/>
          <w:bCs/>
        </w:rPr>
        <w:t xml:space="preserve"> </w:t>
      </w:r>
      <w:r w:rsidR="00725D38">
        <w:rPr>
          <w:rFonts w:ascii="Abadi" w:hAnsi="Abadi" w:cstheme="minorHAnsi"/>
          <w:b/>
          <w:bCs/>
        </w:rPr>
        <w:t>Start Date: March 25, 2025</w:t>
      </w:r>
    </w:p>
    <w:p w14:paraId="482F5A3F" w14:textId="070D2AD7" w:rsidR="00E41B19" w:rsidRPr="000D347E" w:rsidRDefault="00E41B19" w:rsidP="00CF4C9C">
      <w:pPr>
        <w:pStyle w:val="NoSpacing"/>
        <w:rPr>
          <w:rFonts w:ascii="Abadi" w:hAnsi="Abadi" w:cstheme="minorHAnsi"/>
          <w:b/>
          <w:bCs/>
        </w:rPr>
      </w:pPr>
      <w:r>
        <w:rPr>
          <w:rFonts w:ascii="Abadi" w:hAnsi="Abadi" w:cstheme="minorHAnsi"/>
          <w:b/>
          <w:bCs/>
        </w:rPr>
        <w:t xml:space="preserve">Expiration: </w:t>
      </w:r>
      <w:r w:rsidR="00725D38">
        <w:rPr>
          <w:rFonts w:ascii="Abadi" w:hAnsi="Abadi" w:cstheme="minorHAnsi"/>
          <w:b/>
          <w:bCs/>
        </w:rPr>
        <w:t>July 25, 2025</w:t>
      </w:r>
    </w:p>
    <w:p w14:paraId="38BF5413" w14:textId="77777777" w:rsidR="00725D38" w:rsidRDefault="00A964D0" w:rsidP="00CF4C9C">
      <w:pPr>
        <w:rPr>
          <w:rFonts w:ascii="Abadi" w:hAnsi="Abadi" w:cstheme="minorHAnsi"/>
          <w:b/>
          <w:bCs/>
        </w:rPr>
      </w:pPr>
      <w:r w:rsidRPr="000D347E">
        <w:rPr>
          <w:rFonts w:ascii="Abadi" w:hAnsi="Abadi" w:cstheme="minorHAnsi"/>
          <w:b/>
          <w:bCs/>
        </w:rPr>
        <w:t xml:space="preserve">Location: </w:t>
      </w:r>
      <w:r w:rsidR="00E41B19">
        <w:rPr>
          <w:rFonts w:ascii="Abadi" w:hAnsi="Abadi" w:cstheme="minorHAnsi"/>
          <w:b/>
          <w:bCs/>
        </w:rPr>
        <w:t>On Demand</w:t>
      </w:r>
      <w:r w:rsidR="00725D38">
        <w:rPr>
          <w:rFonts w:ascii="Abadi" w:hAnsi="Abadi" w:cstheme="minorHAnsi"/>
          <w:b/>
          <w:bCs/>
        </w:rPr>
        <w:t xml:space="preserve"> via App</w:t>
      </w:r>
      <w:r w:rsidRPr="000D347E">
        <w:rPr>
          <w:rFonts w:ascii="Abadi" w:hAnsi="Abadi" w:cstheme="minorHAnsi"/>
          <w:b/>
          <w:bCs/>
        </w:rPr>
        <w:br/>
      </w:r>
      <w:r w:rsidR="000B0E9B" w:rsidRPr="000D347E">
        <w:rPr>
          <w:rFonts w:ascii="Abadi" w:hAnsi="Abadi" w:cstheme="minorHAnsi"/>
          <w:b/>
          <w:bCs/>
        </w:rPr>
        <w:t>Format</w:t>
      </w:r>
      <w:r w:rsidR="00E41B19">
        <w:rPr>
          <w:rFonts w:ascii="Abadi" w:hAnsi="Abadi" w:cstheme="minorHAnsi"/>
          <w:b/>
          <w:bCs/>
        </w:rPr>
        <w:t>: Enduring</w:t>
      </w:r>
      <w:r w:rsidR="00725D38">
        <w:rPr>
          <w:rFonts w:ascii="Abadi" w:hAnsi="Abadi" w:cstheme="minorHAnsi"/>
          <w:b/>
          <w:bCs/>
        </w:rPr>
        <w:t xml:space="preserve"> Material</w:t>
      </w:r>
    </w:p>
    <w:p w14:paraId="4C3612B6" w14:textId="5DB9B771" w:rsidR="000B0E9B" w:rsidRPr="000D347E" w:rsidRDefault="000B0E9B" w:rsidP="00CF4C9C">
      <w:pPr>
        <w:rPr>
          <w:rFonts w:ascii="Abadi" w:hAnsi="Abadi" w:cstheme="minorHAnsi"/>
          <w:b/>
          <w:bCs/>
          <w:u w:val="single"/>
        </w:rPr>
      </w:pPr>
      <w:r w:rsidRPr="000D347E">
        <w:rPr>
          <w:rFonts w:ascii="Abadi" w:hAnsi="Abadi" w:cstheme="minorHAnsi"/>
          <w:b/>
          <w:bCs/>
          <w:u w:val="single"/>
        </w:rPr>
        <w:t>Acknowledgement of Financial Commercial Support</w:t>
      </w:r>
    </w:p>
    <w:p w14:paraId="250F6311" w14:textId="16B9C302" w:rsidR="000C1843" w:rsidRPr="000D347E" w:rsidRDefault="004F2D1F" w:rsidP="000C1843">
      <w:pPr>
        <w:rPr>
          <w:rFonts w:ascii="Abadi" w:hAnsi="Abadi" w:cstheme="minorHAnsi"/>
        </w:rPr>
      </w:pPr>
      <w:r w:rsidRPr="000D347E">
        <w:rPr>
          <w:rFonts w:ascii="Abadi" w:hAnsi="Abadi" w:cstheme="minorHAnsi"/>
        </w:rPr>
        <w:t>No mo</w:t>
      </w:r>
      <w:r w:rsidR="000C1843" w:rsidRPr="000D347E">
        <w:rPr>
          <w:rFonts w:ascii="Abadi" w:hAnsi="Abadi" w:cstheme="minorHAnsi"/>
        </w:rPr>
        <w:t xml:space="preserve">netary support for this </w:t>
      </w:r>
      <w:r w:rsidR="00003A49" w:rsidRPr="000D347E">
        <w:rPr>
          <w:rFonts w:ascii="Abadi" w:hAnsi="Abadi" w:cstheme="minorHAnsi"/>
        </w:rPr>
        <w:t xml:space="preserve">CME </w:t>
      </w:r>
      <w:r w:rsidR="000C1843" w:rsidRPr="000D347E">
        <w:rPr>
          <w:rFonts w:ascii="Abadi" w:hAnsi="Abadi" w:cstheme="minorHAnsi"/>
        </w:rPr>
        <w:t>educational activity</w:t>
      </w:r>
      <w:r w:rsidR="00003A49" w:rsidRPr="000D347E">
        <w:rPr>
          <w:rFonts w:ascii="Abadi" w:hAnsi="Abadi" w:cstheme="minorHAnsi"/>
        </w:rPr>
        <w:t xml:space="preserve"> in the form of unrestricted educational grant</w:t>
      </w:r>
      <w:r w:rsidRPr="000D347E">
        <w:rPr>
          <w:rFonts w:ascii="Abadi" w:hAnsi="Abadi" w:cstheme="minorHAnsi"/>
        </w:rPr>
        <w:t>s.</w:t>
      </w:r>
    </w:p>
    <w:p w14:paraId="2869EC82" w14:textId="2D76D397" w:rsidR="000B0E9B" w:rsidRPr="000D347E" w:rsidRDefault="000B0E9B" w:rsidP="00CF4C9C">
      <w:pPr>
        <w:rPr>
          <w:rFonts w:ascii="Abadi" w:hAnsi="Abadi" w:cstheme="minorHAnsi"/>
          <w:b/>
          <w:bCs/>
          <w:u w:val="single"/>
        </w:rPr>
      </w:pPr>
      <w:r w:rsidRPr="000D347E">
        <w:rPr>
          <w:rFonts w:ascii="Abadi" w:hAnsi="Abadi" w:cstheme="minorHAnsi"/>
          <w:b/>
          <w:bCs/>
          <w:u w:val="single"/>
        </w:rPr>
        <w:t>Acknowledgement of In-Kind Support</w:t>
      </w:r>
    </w:p>
    <w:p w14:paraId="3779BA91" w14:textId="01FCDC4A" w:rsidR="000C1843" w:rsidRPr="000D347E" w:rsidRDefault="000C1843" w:rsidP="00CF4C9C">
      <w:pPr>
        <w:rPr>
          <w:rFonts w:ascii="Abadi" w:hAnsi="Abadi" w:cstheme="minorHAnsi"/>
        </w:rPr>
      </w:pPr>
      <w:r w:rsidRPr="000D347E">
        <w:rPr>
          <w:rFonts w:ascii="Abadi" w:hAnsi="Abadi" w:cstheme="minorHAnsi"/>
        </w:rPr>
        <w:t xml:space="preserve">No in-kind support was received for this educational activity. </w:t>
      </w:r>
      <w:r w:rsidR="00A964D0" w:rsidRPr="000D347E">
        <w:rPr>
          <w:rFonts w:ascii="Abadi" w:hAnsi="Abadi" w:cstheme="minorHAnsi"/>
        </w:rPr>
        <w:t xml:space="preserve"> </w:t>
      </w:r>
    </w:p>
    <w:p w14:paraId="6C8B6C22" w14:textId="0DEDE8BD" w:rsidR="001A27CD" w:rsidRPr="000D347E" w:rsidRDefault="006B3FA3" w:rsidP="001A27CD">
      <w:pPr>
        <w:rPr>
          <w:rFonts w:ascii="Abadi" w:hAnsi="Abadi" w:cstheme="minorHAnsi"/>
          <w:b/>
          <w:bCs/>
          <w:u w:val="single"/>
        </w:rPr>
      </w:pPr>
      <w:r w:rsidRPr="000D347E">
        <w:rPr>
          <w:rFonts w:ascii="Abadi" w:hAnsi="Abadi" w:cstheme="minorHAnsi"/>
          <w:noProof/>
        </w:rPr>
        <w:drawing>
          <wp:anchor distT="0" distB="0" distL="114300" distR="114300" simplePos="0" relativeHeight="251658240" behindDoc="0" locked="0" layoutInCell="1" allowOverlap="1" wp14:anchorId="74CCD4B1" wp14:editId="58893037">
            <wp:simplePos x="0" y="0"/>
            <wp:positionH relativeFrom="margin">
              <wp:align>left</wp:align>
            </wp:positionH>
            <wp:positionV relativeFrom="paragraph">
              <wp:posOffset>12065</wp:posOffset>
            </wp:positionV>
            <wp:extent cx="619125" cy="875030"/>
            <wp:effectExtent l="0" t="0" r="9525" b="127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875030"/>
                    </a:xfrm>
                    <a:prstGeom prst="rect">
                      <a:avLst/>
                    </a:prstGeom>
                  </pic:spPr>
                </pic:pic>
              </a:graphicData>
            </a:graphic>
          </wp:anchor>
        </w:drawing>
      </w:r>
      <w:r w:rsidR="001A27CD" w:rsidRPr="000D347E">
        <w:rPr>
          <w:rFonts w:ascii="Abadi" w:hAnsi="Abadi" w:cstheme="minorHAnsi"/>
          <w:b/>
          <w:bCs/>
          <w:u w:val="single"/>
        </w:rPr>
        <w:t>Accreditation Statement</w:t>
      </w:r>
    </w:p>
    <w:p w14:paraId="3BC04113" w14:textId="5543DF7A" w:rsidR="001A27CD" w:rsidRPr="000D347E" w:rsidRDefault="001A27CD" w:rsidP="001A27CD">
      <w:pPr>
        <w:rPr>
          <w:rFonts w:ascii="Abadi" w:hAnsi="Abadi" w:cstheme="minorHAnsi"/>
        </w:rPr>
      </w:pPr>
      <w:bookmarkStart w:id="0" w:name="_Hlk124939659"/>
      <w:r w:rsidRPr="000D347E">
        <w:rPr>
          <w:rFonts w:ascii="Abadi" w:hAnsi="Abadi" w:cstheme="minorHAnsi"/>
        </w:rPr>
        <w:t>The Society of Cardiovascular Magnetic Resonance (SCMR) is accredited by the Accreditation Council for Continuing Medical Education to provide continuing medical education for physicians.</w:t>
      </w:r>
      <w:r w:rsidR="00B86624" w:rsidRPr="000D347E">
        <w:rPr>
          <w:rFonts w:ascii="Abadi" w:hAnsi="Abadi" w:cstheme="minorHAnsi"/>
        </w:rPr>
        <w:t xml:space="preserve">  </w:t>
      </w:r>
    </w:p>
    <w:p w14:paraId="70072DE6" w14:textId="77777777" w:rsidR="009C0AB2" w:rsidRPr="000D347E" w:rsidRDefault="009C0AB2" w:rsidP="001A27CD">
      <w:pPr>
        <w:rPr>
          <w:rFonts w:ascii="Abadi" w:hAnsi="Abadi" w:cstheme="minorHAnsi"/>
          <w:b/>
          <w:bCs/>
        </w:rPr>
      </w:pPr>
    </w:p>
    <w:p w14:paraId="6F76DF36" w14:textId="2A5CA920" w:rsidR="00BB7F9A" w:rsidRPr="000D347E" w:rsidRDefault="00BB7F9A" w:rsidP="00BB7F9A">
      <w:pPr>
        <w:rPr>
          <w:rFonts w:ascii="Abadi" w:hAnsi="Abadi"/>
          <w:b/>
          <w:bCs/>
        </w:rPr>
      </w:pPr>
      <w:r w:rsidRPr="000D347E">
        <w:rPr>
          <w:rFonts w:ascii="Abadi" w:hAnsi="Abadi"/>
          <w:b/>
          <w:bCs/>
        </w:rPr>
        <w:t>Credit Designation Statement</w:t>
      </w:r>
      <w:r w:rsidR="00A2510D">
        <w:rPr>
          <w:rFonts w:ascii="Abadi" w:hAnsi="Abadi"/>
          <w:b/>
          <w:bCs/>
        </w:rPr>
        <w:t xml:space="preserve"> </w:t>
      </w:r>
    </w:p>
    <w:p w14:paraId="3E5E1C3E" w14:textId="42FC0A26" w:rsidR="00BB7F9A" w:rsidRPr="000D347E" w:rsidRDefault="003A69E6" w:rsidP="00BB7F9A">
      <w:pPr>
        <w:rPr>
          <w:rFonts w:ascii="Abadi" w:hAnsi="Abadi"/>
          <w:b/>
          <w:bCs/>
        </w:rPr>
      </w:pPr>
      <w:r>
        <w:rPr>
          <w:rFonts w:ascii="Abadi" w:hAnsi="Abadi"/>
          <w:b/>
          <w:bCs/>
        </w:rPr>
        <w:t>Enduring Material</w:t>
      </w:r>
    </w:p>
    <w:p w14:paraId="3B6E59A7" w14:textId="4FB099BA" w:rsidR="00BB7F9A" w:rsidRPr="000D347E" w:rsidRDefault="00BB7F9A" w:rsidP="00BB7F9A">
      <w:pPr>
        <w:rPr>
          <w:rFonts w:ascii="Abadi" w:hAnsi="Abadi"/>
        </w:rPr>
      </w:pPr>
      <w:r w:rsidRPr="000D347E">
        <w:rPr>
          <w:rFonts w:ascii="Abadi" w:hAnsi="Abadi"/>
        </w:rPr>
        <w:t xml:space="preserve">SCMR designates this </w:t>
      </w:r>
      <w:r w:rsidR="003A69E6">
        <w:rPr>
          <w:rFonts w:ascii="Abadi" w:hAnsi="Abadi"/>
        </w:rPr>
        <w:t>enduring material activity</w:t>
      </w:r>
      <w:r w:rsidRPr="000D347E">
        <w:rPr>
          <w:rFonts w:ascii="Abadi" w:hAnsi="Abadi"/>
        </w:rPr>
        <w:t xml:space="preserve"> for a maximum of </w:t>
      </w:r>
      <w:r w:rsidR="00A8579C">
        <w:rPr>
          <w:rFonts w:ascii="Abadi" w:hAnsi="Abadi"/>
        </w:rPr>
        <w:t>71.50</w:t>
      </w:r>
      <w:r w:rsidR="00E41B19">
        <w:rPr>
          <w:rFonts w:ascii="Abadi" w:hAnsi="Abadi"/>
        </w:rPr>
        <w:t xml:space="preserve"> </w:t>
      </w:r>
      <w:r w:rsidRPr="000D347E">
        <w:rPr>
          <w:rFonts w:ascii="Abadi" w:hAnsi="Abadi"/>
          <w:b/>
          <w:bCs/>
          <w:i/>
          <w:iCs/>
        </w:rPr>
        <w:t>AMA PRA Category 1 Credits™</w:t>
      </w:r>
      <w:r w:rsidRPr="000D347E">
        <w:rPr>
          <w:rFonts w:ascii="Abadi" w:hAnsi="Abadi"/>
          <w:i/>
          <w:iCs/>
        </w:rPr>
        <w:t>.</w:t>
      </w:r>
      <w:r w:rsidRPr="000D347E">
        <w:rPr>
          <w:rFonts w:ascii="Abadi" w:hAnsi="Abadi"/>
        </w:rPr>
        <w:t xml:space="preserve"> Physicians should claim only the credit commensurate with the extent of their participation in the activity.</w:t>
      </w:r>
    </w:p>
    <w:p w14:paraId="5FBB4E8F" w14:textId="77777777" w:rsidR="00BB7F9A" w:rsidRPr="000D347E" w:rsidRDefault="00000000" w:rsidP="00BB7F9A">
      <w:pPr>
        <w:rPr>
          <w:rFonts w:ascii="Abadi" w:hAnsi="Abadi"/>
        </w:rPr>
      </w:pPr>
      <w:r>
        <w:rPr>
          <w:rFonts w:ascii="Abadi" w:hAnsi="Abadi"/>
        </w:rPr>
        <w:pict w14:anchorId="5321457C">
          <v:rect id="_x0000_i1025" style="width:0;height:1.5pt" o:hralign="center" o:hrstd="t" o:hr="t" fillcolor="#a0a0a0" stroked="f"/>
        </w:pict>
      </w:r>
    </w:p>
    <w:p w14:paraId="5F88538A" w14:textId="3FA58746" w:rsidR="005038F4" w:rsidRPr="005038F4" w:rsidRDefault="00A8579C" w:rsidP="00D92C5B">
      <w:pPr>
        <w:rPr>
          <w:rFonts w:ascii="Abadi" w:hAnsi="Abadi" w:cstheme="minorHAnsi"/>
          <w:b/>
          <w:bCs/>
          <w:color w:val="FF0000"/>
        </w:rPr>
      </w:pPr>
      <w:r w:rsidRPr="00A8579C">
        <w:rPr>
          <w:rFonts w:ascii="Abadi" w:hAnsi="Abadi" w:cstheme="minorHAnsi"/>
          <w:b/>
          <w:bCs/>
          <w:color w:val="FF0000"/>
        </w:rPr>
        <w:t>Instructions about how to claim CME credit will be provided via email to registrants.</w:t>
      </w:r>
      <w:r>
        <w:rPr>
          <w:rFonts w:ascii="Abadi" w:hAnsi="Abadi" w:cstheme="minorHAnsi"/>
          <w:b/>
          <w:bCs/>
        </w:rPr>
        <w:br/>
      </w:r>
      <w:r>
        <w:rPr>
          <w:rFonts w:ascii="Abadi" w:hAnsi="Abadi" w:cstheme="minorHAnsi"/>
          <w:b/>
          <w:bCs/>
        </w:rPr>
        <w:br/>
      </w:r>
      <w:r w:rsidR="005038F4" w:rsidRPr="005038F4">
        <w:rPr>
          <w:rFonts w:ascii="Abadi" w:hAnsi="Abadi" w:cstheme="minorHAnsi"/>
          <w:b/>
          <w:bCs/>
          <w:color w:val="FF0000"/>
        </w:rPr>
        <w:t xml:space="preserve">NO ASRT or MOC (ABIM or ABP Credit is available for the </w:t>
      </w:r>
      <w:r w:rsidR="00725D38" w:rsidRPr="005038F4">
        <w:rPr>
          <w:rFonts w:ascii="Abadi" w:hAnsi="Abadi" w:cstheme="minorHAnsi"/>
          <w:b/>
          <w:bCs/>
          <w:color w:val="FF0000"/>
        </w:rPr>
        <w:t>on-demand</w:t>
      </w:r>
      <w:r w:rsidR="005038F4" w:rsidRPr="005038F4">
        <w:rPr>
          <w:rFonts w:ascii="Abadi" w:hAnsi="Abadi" w:cstheme="minorHAnsi"/>
          <w:b/>
          <w:bCs/>
          <w:color w:val="FF0000"/>
        </w:rPr>
        <w:t xml:space="preserve"> CME activity. </w:t>
      </w:r>
    </w:p>
    <w:p w14:paraId="05EDEA4B" w14:textId="77777777" w:rsidR="005038F4" w:rsidRDefault="005038F4" w:rsidP="00D92C5B">
      <w:pPr>
        <w:rPr>
          <w:rFonts w:ascii="Abadi" w:hAnsi="Abadi" w:cstheme="minorHAnsi"/>
          <w:b/>
          <w:bCs/>
        </w:rPr>
      </w:pPr>
    </w:p>
    <w:p w14:paraId="1E56B6B1" w14:textId="0BF9B6FE" w:rsidR="00D92C5B" w:rsidRPr="000D347E" w:rsidRDefault="00BB7F9A" w:rsidP="00D92C5B">
      <w:pPr>
        <w:rPr>
          <w:rFonts w:ascii="Abadi" w:hAnsi="Abadi" w:cstheme="minorHAnsi"/>
        </w:rPr>
      </w:pPr>
      <w:r w:rsidRPr="000D347E">
        <w:rPr>
          <w:rFonts w:ascii="Abadi" w:hAnsi="Abadi" w:cstheme="minorHAnsi"/>
          <w:b/>
          <w:bCs/>
        </w:rPr>
        <w:t>P</w:t>
      </w:r>
      <w:r w:rsidR="00D92C5B" w:rsidRPr="000D347E">
        <w:rPr>
          <w:rFonts w:ascii="Abadi" w:hAnsi="Abadi" w:cstheme="minorHAnsi"/>
          <w:b/>
          <w:bCs/>
        </w:rPr>
        <w:t>lease contact</w:t>
      </w:r>
      <w:r w:rsidR="0031368E" w:rsidRPr="000D347E">
        <w:rPr>
          <w:rFonts w:ascii="Abadi" w:hAnsi="Abadi" w:cstheme="minorHAnsi"/>
          <w:b/>
          <w:bCs/>
        </w:rPr>
        <w:t xml:space="preserve"> via </w:t>
      </w:r>
      <w:r w:rsidR="00D92C5B" w:rsidRPr="000D347E">
        <w:rPr>
          <w:rFonts w:ascii="Abadi" w:hAnsi="Abadi" w:cstheme="minorHAnsi"/>
          <w:b/>
          <w:bCs/>
        </w:rPr>
        <w:t xml:space="preserve">email at </w:t>
      </w:r>
      <w:hyperlink r:id="rId8" w:history="1">
        <w:r w:rsidRPr="000D347E">
          <w:rPr>
            <w:rStyle w:val="Hyperlink"/>
            <w:rFonts w:ascii="Abadi" w:hAnsi="Abadi" w:cstheme="minorHAnsi"/>
            <w:b/>
            <w:bCs/>
          </w:rPr>
          <w:t>education@scmr.org</w:t>
        </w:r>
      </w:hyperlink>
      <w:r w:rsidRPr="000D347E">
        <w:rPr>
          <w:rFonts w:ascii="Abadi" w:hAnsi="Abadi" w:cstheme="minorHAnsi"/>
          <w:b/>
          <w:bCs/>
        </w:rPr>
        <w:t xml:space="preserve"> with questions. </w:t>
      </w:r>
    </w:p>
    <w:p w14:paraId="7FAB5B85" w14:textId="478911DD" w:rsidR="00D92C5B" w:rsidRPr="000D347E" w:rsidRDefault="00D92C5B" w:rsidP="00D92C5B">
      <w:pPr>
        <w:rPr>
          <w:rFonts w:ascii="Abadi" w:hAnsi="Abadi" w:cstheme="minorHAnsi"/>
          <w:b/>
          <w:bCs/>
        </w:rPr>
      </w:pPr>
      <w:r w:rsidRPr="000D347E">
        <w:rPr>
          <w:rFonts w:ascii="Abadi" w:hAnsi="Abadi" w:cstheme="minorHAnsi"/>
          <w:b/>
          <w:bCs/>
        </w:rPr>
        <w:lastRenderedPageBreak/>
        <w:t>Educational Information</w:t>
      </w:r>
    </w:p>
    <w:p w14:paraId="6BE2F87F" w14:textId="4B4BE9D8" w:rsidR="00D92C5B" w:rsidRPr="000D347E" w:rsidRDefault="00D92C5B" w:rsidP="00D92C5B">
      <w:pPr>
        <w:spacing w:after="60"/>
        <w:rPr>
          <w:rFonts w:ascii="Abadi" w:hAnsi="Abadi" w:cstheme="minorHAnsi"/>
        </w:rPr>
      </w:pPr>
      <w:r w:rsidRPr="000D347E">
        <w:rPr>
          <w:rFonts w:ascii="Abadi" w:hAnsi="Abadi" w:cstheme="minorHAnsi"/>
          <w:b/>
          <w:bCs/>
        </w:rPr>
        <w:t>Physician Practice Gap</w:t>
      </w:r>
      <w:r w:rsidRPr="000D347E">
        <w:rPr>
          <w:rFonts w:ascii="Abadi" w:hAnsi="Abadi" w:cstheme="minorHAnsi"/>
        </w:rPr>
        <w:t xml:space="preserve">: New advanced technology for CMR is being developed rapidly and research is demonstrating the clinical utility of CMR for multiple cardiac pathologies. There is slow uptake of the new applications and techniques, and communication of ongoing research. Training gaps have widened for physicians in practice regarding knowledge of these new techniques and how to use them clinically. The ideal future state is that we would have a more educated CMR imaging workforce both in terms of technical development and clinical applications that are rapidly translated into clinical practice to optimize clinical care. </w:t>
      </w:r>
      <w:r w:rsidR="00A30393" w:rsidRPr="000D347E">
        <w:rPr>
          <w:rFonts w:ascii="Abadi" w:hAnsi="Abadi" w:cstheme="minorHAnsi"/>
        </w:rPr>
        <w:br/>
      </w:r>
    </w:p>
    <w:p w14:paraId="4E4E5A33" w14:textId="4C25F54E" w:rsidR="009F55AB" w:rsidRPr="000D347E" w:rsidRDefault="009F55AB" w:rsidP="00D92C5B">
      <w:pPr>
        <w:spacing w:after="60"/>
        <w:rPr>
          <w:rFonts w:ascii="Abadi" w:hAnsi="Abadi" w:cstheme="minorHAnsi"/>
        </w:rPr>
      </w:pPr>
      <w:r w:rsidRPr="000D347E">
        <w:rPr>
          <w:rFonts w:ascii="Abadi" w:hAnsi="Abadi" w:cstheme="minorHAnsi"/>
          <w:b/>
          <w:bCs/>
        </w:rPr>
        <w:t>Learning Needs that Underly the Practice Gap</w:t>
      </w:r>
      <w:r w:rsidRPr="000D347E">
        <w:rPr>
          <w:rFonts w:ascii="Abadi" w:hAnsi="Abadi" w:cstheme="minorHAnsi"/>
        </w:rPr>
        <w:t xml:space="preserve">: Practitioners need education </w:t>
      </w:r>
      <w:r w:rsidR="00690D12" w:rsidRPr="000D347E">
        <w:rPr>
          <w:rStyle w:val="normaltextrun"/>
          <w:rFonts w:ascii="Abadi" w:hAnsi="Abadi" w:cs="Calibri"/>
          <w:color w:val="000000"/>
          <w:shd w:val="clear" w:color="auto" w:fill="FFFFFF"/>
        </w:rPr>
        <w:t xml:space="preserve">on how to identify, diagnose and treat various issues and complications associated with cardiovascular disease with CMR, </w:t>
      </w:r>
      <w:r w:rsidR="00690D12" w:rsidRPr="000D347E">
        <w:rPr>
          <w:rFonts w:ascii="Abadi" w:hAnsi="Abadi" w:cs="Calibri"/>
          <w:color w:val="000000"/>
          <w:shd w:val="clear" w:color="auto" w:fill="FFFFFF"/>
        </w:rPr>
        <w:t>new approaches, strategies and updated practice guidelines and data to better diagnose and treat cardiovascular disease with CMR, and instruction and access to new and emerging technologies in the MR imaging diagnosis of cardiovascular disease.</w:t>
      </w:r>
    </w:p>
    <w:p w14:paraId="7D6411A6" w14:textId="6155C460" w:rsidR="00D92C5B" w:rsidRPr="000D347E" w:rsidRDefault="009F55AB" w:rsidP="00D92C5B">
      <w:pPr>
        <w:spacing w:after="60"/>
        <w:rPr>
          <w:rFonts w:ascii="Abadi" w:hAnsi="Abadi" w:cstheme="minorHAnsi"/>
        </w:rPr>
      </w:pPr>
      <w:r w:rsidRPr="000D347E">
        <w:rPr>
          <w:rFonts w:ascii="Abadi" w:hAnsi="Abadi" w:cstheme="minorHAnsi"/>
          <w:b/>
          <w:bCs/>
        </w:rPr>
        <w:br/>
        <w:t>Learning Objectives</w:t>
      </w:r>
    </w:p>
    <w:p w14:paraId="48E726F0" w14:textId="77777777" w:rsidR="009F55AB" w:rsidRPr="000D347E" w:rsidRDefault="009F55AB" w:rsidP="009F55AB">
      <w:pPr>
        <w:pStyle w:val="paragraph"/>
        <w:numPr>
          <w:ilvl w:val="0"/>
          <w:numId w:val="3"/>
        </w:numPr>
        <w:spacing w:before="0" w:beforeAutospacing="0" w:after="0" w:afterAutospacing="0"/>
        <w:ind w:left="1080" w:firstLine="0"/>
        <w:textAlignment w:val="baseline"/>
        <w:rPr>
          <w:rFonts w:ascii="Abadi" w:hAnsi="Abadi" w:cstheme="minorHAnsi"/>
          <w:sz w:val="22"/>
          <w:szCs w:val="22"/>
        </w:rPr>
      </w:pPr>
      <w:r w:rsidRPr="000D347E">
        <w:rPr>
          <w:rStyle w:val="normaltextrun"/>
          <w:rFonts w:ascii="Abadi" w:hAnsi="Abadi" w:cstheme="minorHAnsi"/>
          <w:sz w:val="22"/>
          <w:szCs w:val="22"/>
        </w:rPr>
        <w:t>Describe new applications for identification of cardiac pathologies.</w:t>
      </w:r>
      <w:r w:rsidRPr="000D347E">
        <w:rPr>
          <w:rStyle w:val="eop"/>
          <w:rFonts w:ascii="Abadi" w:hAnsi="Abadi" w:cstheme="minorHAnsi"/>
          <w:sz w:val="22"/>
          <w:szCs w:val="22"/>
        </w:rPr>
        <w:t> </w:t>
      </w:r>
    </w:p>
    <w:p w14:paraId="66CD9F8D" w14:textId="77777777" w:rsidR="009F55AB" w:rsidRPr="000D347E" w:rsidRDefault="009F55AB" w:rsidP="009F55AB">
      <w:pPr>
        <w:pStyle w:val="paragraph"/>
        <w:numPr>
          <w:ilvl w:val="0"/>
          <w:numId w:val="3"/>
        </w:numPr>
        <w:spacing w:before="0" w:beforeAutospacing="0" w:after="0" w:afterAutospacing="0"/>
        <w:ind w:left="1080" w:firstLine="0"/>
        <w:textAlignment w:val="baseline"/>
        <w:rPr>
          <w:rFonts w:ascii="Abadi" w:hAnsi="Abadi" w:cstheme="minorHAnsi"/>
          <w:sz w:val="22"/>
          <w:szCs w:val="22"/>
        </w:rPr>
      </w:pPr>
      <w:r w:rsidRPr="000D347E">
        <w:rPr>
          <w:rStyle w:val="normaltextrun"/>
          <w:rFonts w:ascii="Abadi" w:hAnsi="Abadi" w:cstheme="minorHAnsi"/>
          <w:sz w:val="22"/>
          <w:szCs w:val="22"/>
        </w:rPr>
        <w:t>Discuss emerging research as it applies to technical development and clinical applications in CMR</w:t>
      </w:r>
      <w:r w:rsidRPr="000D347E">
        <w:rPr>
          <w:rStyle w:val="eop"/>
          <w:rFonts w:ascii="Abadi" w:hAnsi="Abadi" w:cstheme="minorHAnsi"/>
          <w:sz w:val="22"/>
          <w:szCs w:val="22"/>
        </w:rPr>
        <w:t> </w:t>
      </w:r>
    </w:p>
    <w:p w14:paraId="796EC04E" w14:textId="29AED792" w:rsidR="009F55AB" w:rsidRPr="000D347E" w:rsidRDefault="009F55AB" w:rsidP="009F55AB">
      <w:pPr>
        <w:pStyle w:val="paragraph"/>
        <w:numPr>
          <w:ilvl w:val="0"/>
          <w:numId w:val="3"/>
        </w:numPr>
        <w:spacing w:before="0" w:beforeAutospacing="0" w:after="0" w:afterAutospacing="0"/>
        <w:ind w:left="1080" w:firstLine="0"/>
        <w:textAlignment w:val="baseline"/>
        <w:rPr>
          <w:rFonts w:ascii="Abadi" w:hAnsi="Abadi" w:cstheme="minorHAnsi"/>
          <w:sz w:val="22"/>
          <w:szCs w:val="22"/>
        </w:rPr>
      </w:pPr>
      <w:r w:rsidRPr="000D347E">
        <w:rPr>
          <w:rStyle w:val="normaltextrun"/>
          <w:rFonts w:ascii="Abadi" w:hAnsi="Abadi" w:cstheme="minorHAnsi"/>
          <w:sz w:val="22"/>
          <w:szCs w:val="22"/>
        </w:rPr>
        <w:t>Apply updated CMR techniques in the clinical setting </w:t>
      </w:r>
      <w:r w:rsidRPr="000D347E">
        <w:rPr>
          <w:rStyle w:val="eop"/>
          <w:rFonts w:ascii="Abadi" w:hAnsi="Abadi" w:cstheme="minorHAnsi"/>
          <w:sz w:val="22"/>
          <w:szCs w:val="22"/>
        </w:rPr>
        <w:t> </w:t>
      </w:r>
      <w:r w:rsidRPr="000D347E">
        <w:rPr>
          <w:rStyle w:val="eop"/>
          <w:rFonts w:ascii="Abadi" w:hAnsi="Abadi" w:cstheme="minorHAnsi"/>
          <w:sz w:val="22"/>
          <w:szCs w:val="22"/>
        </w:rPr>
        <w:br/>
      </w:r>
    </w:p>
    <w:p w14:paraId="6E63ECC5" w14:textId="77777777" w:rsidR="00690D12" w:rsidRPr="000D347E" w:rsidRDefault="00D92C5B" w:rsidP="00690D12">
      <w:pPr>
        <w:spacing w:after="60"/>
        <w:rPr>
          <w:rFonts w:ascii="Abadi" w:hAnsi="Abadi" w:cstheme="minorHAnsi"/>
        </w:rPr>
      </w:pPr>
      <w:r w:rsidRPr="000D347E">
        <w:rPr>
          <w:rFonts w:ascii="Abadi" w:hAnsi="Abadi" w:cstheme="minorHAnsi"/>
          <w:b/>
          <w:bCs/>
        </w:rPr>
        <w:t>DESIGNED to Change/Outcome</w:t>
      </w:r>
      <w:r w:rsidRPr="000D347E">
        <w:rPr>
          <w:rFonts w:ascii="Abadi" w:hAnsi="Abadi" w:cstheme="minorHAnsi"/>
        </w:rPr>
        <w:t xml:space="preserve">: </w:t>
      </w:r>
      <w:r w:rsidR="00690D12" w:rsidRPr="000D347E">
        <w:rPr>
          <w:rFonts w:ascii="Abadi" w:hAnsi="Abadi" w:cstheme="minorHAnsi"/>
        </w:rPr>
        <w:t>This CME activity is designed to change learner knowledge, competence and performance in the identification, diagnosis, and treatment of cardiovascular conditions following updated practice guidelines in CMR to lead to improved patient outcomes. </w:t>
      </w:r>
    </w:p>
    <w:p w14:paraId="6A16DEBC" w14:textId="450664D0" w:rsidR="000D347E" w:rsidRPr="000D347E" w:rsidRDefault="00690D12" w:rsidP="00E41B19">
      <w:pPr>
        <w:spacing w:after="60"/>
        <w:rPr>
          <w:rFonts w:ascii="Abadi" w:hAnsi="Abadi" w:cstheme="minorHAnsi"/>
          <w:b/>
          <w:bCs/>
        </w:rPr>
      </w:pPr>
      <w:r w:rsidRPr="00690D12">
        <w:rPr>
          <w:rFonts w:ascii="Abadi" w:hAnsi="Abadi" w:cstheme="minorHAnsi"/>
          <w:b/>
          <w:bCs/>
        </w:rPr>
        <w:t> </w:t>
      </w:r>
      <w:r w:rsidRPr="00690D12">
        <w:rPr>
          <w:rFonts w:ascii="Abadi" w:hAnsi="Abadi" w:cstheme="minorHAnsi"/>
        </w:rPr>
        <w:t> </w:t>
      </w:r>
      <w:r w:rsidR="009B75E9" w:rsidRPr="000D347E">
        <w:rPr>
          <w:rFonts w:ascii="Abadi" w:hAnsi="Abadi" w:cstheme="minorHAnsi"/>
          <w:b/>
          <w:bCs/>
        </w:rPr>
        <w:br/>
      </w:r>
      <w:bookmarkEnd w:id="0"/>
      <w:r w:rsidR="000D347E" w:rsidRPr="000D347E">
        <w:rPr>
          <w:rFonts w:ascii="Abadi" w:hAnsi="Abadi" w:cstheme="minorHAnsi"/>
          <w:b/>
          <w:bCs/>
        </w:rPr>
        <w:t>Disclosure of Financial Relationships and Mitigation of Relevant Financial Conflicts of Interest</w:t>
      </w:r>
    </w:p>
    <w:p w14:paraId="1C28C423" w14:textId="0EE93C54" w:rsidR="000D347E" w:rsidRPr="000D347E" w:rsidRDefault="000D347E" w:rsidP="000D347E">
      <w:pPr>
        <w:rPr>
          <w:rFonts w:ascii="Abadi" w:hAnsi="Abadi" w:cstheme="minorHAnsi"/>
        </w:rPr>
      </w:pPr>
      <w:r w:rsidRPr="000D347E">
        <w:rPr>
          <w:rFonts w:ascii="Abadi" w:hAnsi="Abadi" w:cstheme="minorHAnsi"/>
        </w:rPr>
        <w:t>In accordance with the Accreditation Council for Continuing Medical Education (ACCME) Standards for Integrity and Independence in Accredited Continuing Education, all individuals in a position to influence or control the content of this CME activity have disclosed all financial relationships with ineligible companies. An ineligible company is defined by ACCME as an entity whose primary business is producing, marketing, selling, reselling, or distributing healthcare products used by or on patients.</w:t>
      </w:r>
      <w:r>
        <w:rPr>
          <w:rFonts w:ascii="Abadi" w:hAnsi="Abadi" w:cstheme="minorHAnsi"/>
        </w:rPr>
        <w:t xml:space="preserve"> </w:t>
      </w:r>
      <w:r w:rsidRPr="000D347E">
        <w:rPr>
          <w:rFonts w:ascii="Abadi" w:hAnsi="Abadi" w:cstheme="minorHAnsi"/>
        </w:rPr>
        <w:t>A rigorous review process has been conducted to identify, assess, and mitigate any relevant financial conflicts of interest. The following disclosures reflect financial relationships reported by faculty, planners, reviewers, and other individuals involved in this activity. Any conflicts of interest have been resolved through appropriate mitigation strategies, such as content peer review, recusal from relevant planning or decision-making, or independent validation of research findings.</w:t>
      </w:r>
      <w:r>
        <w:rPr>
          <w:rFonts w:ascii="Abadi" w:hAnsi="Abadi" w:cstheme="minorHAnsi"/>
        </w:rPr>
        <w:t xml:space="preserve"> </w:t>
      </w:r>
      <w:r w:rsidRPr="000D347E">
        <w:rPr>
          <w:rFonts w:ascii="Abadi" w:hAnsi="Abadi" w:cstheme="minorHAnsi"/>
        </w:rPr>
        <w:t>It is the policy of this CME provider to ensure that all educational activities are evidence-based, balanced, and free from commercial bias. Learners are encouraged to critically evaluate the information presented and consider multiple sources of evidence when applying knowledge to clinical practice.</w:t>
      </w:r>
    </w:p>
    <w:p w14:paraId="777C4A87" w14:textId="77777777" w:rsidR="000D347E" w:rsidRDefault="000D347E" w:rsidP="000D347E">
      <w:pPr>
        <w:rPr>
          <w:rFonts w:ascii="Abadi" w:hAnsi="Abadi" w:cstheme="minorHAnsi"/>
        </w:rPr>
      </w:pPr>
      <w:r w:rsidRPr="000D347E">
        <w:rPr>
          <w:rFonts w:ascii="Abadi" w:hAnsi="Abadi" w:cstheme="minorHAnsi"/>
        </w:rPr>
        <w:t>A complete list of disclosures is provided below. If an individual is not listed, they have no relevant financial relationships to disclose.</w:t>
      </w:r>
    </w:p>
    <w:p w14:paraId="69F8F1CD" w14:textId="0CF03DB7" w:rsidR="0053589F" w:rsidRPr="000D347E" w:rsidRDefault="0053589F" w:rsidP="000D347E">
      <w:pPr>
        <w:rPr>
          <w:rFonts w:ascii="Abadi" w:hAnsi="Abadi" w:cstheme="minorHAnsi"/>
          <w:b/>
          <w:bCs/>
        </w:rPr>
      </w:pPr>
      <w:r w:rsidRPr="000D347E">
        <w:rPr>
          <w:rFonts w:ascii="Abadi" w:hAnsi="Abadi" w:cstheme="minorHAnsi"/>
          <w:b/>
          <w:bCs/>
        </w:rPr>
        <w:t xml:space="preserve">Financial Relationships </w:t>
      </w:r>
      <w:r w:rsidR="000D347E" w:rsidRPr="000D347E">
        <w:rPr>
          <w:rFonts w:ascii="Abadi" w:hAnsi="Abadi" w:cstheme="minorHAnsi"/>
          <w:b/>
          <w:bCs/>
        </w:rPr>
        <w:t>–</w:t>
      </w:r>
      <w:r w:rsidRPr="000D347E">
        <w:rPr>
          <w:rFonts w:ascii="Abadi" w:hAnsi="Abadi" w:cstheme="minorHAnsi"/>
          <w:b/>
          <w:bCs/>
        </w:rPr>
        <w:t xml:space="preserve"> Planners</w:t>
      </w:r>
    </w:p>
    <w:tbl>
      <w:tblPr>
        <w:tblW w:w="14670" w:type="dxa"/>
        <w:tblLayout w:type="fixed"/>
        <w:tblLook w:val="04A0" w:firstRow="1" w:lastRow="0" w:firstColumn="1" w:lastColumn="0" w:noHBand="0" w:noVBand="1"/>
      </w:tblPr>
      <w:tblGrid>
        <w:gridCol w:w="2415"/>
        <w:gridCol w:w="3615"/>
        <w:gridCol w:w="3780"/>
        <w:gridCol w:w="4860"/>
      </w:tblGrid>
      <w:tr w:rsidR="000D347E" w:rsidRPr="000D347E" w14:paraId="09C0B0C5" w14:textId="77777777" w:rsidTr="000D347E">
        <w:trPr>
          <w:trHeight w:val="1500"/>
        </w:trPr>
        <w:tc>
          <w:tcPr>
            <w:tcW w:w="2415" w:type="dxa"/>
            <w:tcBorders>
              <w:top w:val="nil"/>
              <w:left w:val="nil"/>
              <w:bottom w:val="nil"/>
              <w:right w:val="nil"/>
            </w:tcBorders>
            <w:shd w:val="clear" w:color="auto" w:fill="auto"/>
            <w:hideMark/>
          </w:tcPr>
          <w:p w14:paraId="61609C3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Name of Individual</w:t>
            </w:r>
          </w:p>
        </w:tc>
        <w:tc>
          <w:tcPr>
            <w:tcW w:w="3615" w:type="dxa"/>
            <w:tcBorders>
              <w:top w:val="nil"/>
              <w:left w:val="nil"/>
              <w:bottom w:val="nil"/>
              <w:right w:val="nil"/>
            </w:tcBorders>
            <w:shd w:val="clear" w:color="auto" w:fill="auto"/>
            <w:hideMark/>
          </w:tcPr>
          <w:p w14:paraId="52561172"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Individual's Role(s) in the Activity</w:t>
            </w:r>
          </w:p>
        </w:tc>
        <w:tc>
          <w:tcPr>
            <w:tcW w:w="3780" w:type="dxa"/>
            <w:tcBorders>
              <w:top w:val="nil"/>
              <w:left w:val="nil"/>
              <w:bottom w:val="nil"/>
              <w:right w:val="nil"/>
            </w:tcBorders>
            <w:shd w:val="clear" w:color="auto" w:fill="auto"/>
            <w:hideMark/>
          </w:tcPr>
          <w:p w14:paraId="4AE81AFB"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Nature of Commercial Interest(s)</w:t>
            </w:r>
          </w:p>
        </w:tc>
        <w:tc>
          <w:tcPr>
            <w:tcW w:w="4860" w:type="dxa"/>
            <w:tcBorders>
              <w:top w:val="nil"/>
              <w:left w:val="nil"/>
              <w:bottom w:val="nil"/>
              <w:right w:val="nil"/>
            </w:tcBorders>
            <w:shd w:val="clear" w:color="auto" w:fill="auto"/>
            <w:hideMark/>
          </w:tcPr>
          <w:p w14:paraId="455FDD7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 xml:space="preserve">Mechanism(s) implemented to resolve conflict of interest appropriate to role(s) in the activity. </w:t>
            </w:r>
          </w:p>
        </w:tc>
      </w:tr>
      <w:tr w:rsidR="000D347E" w:rsidRPr="000D347E" w14:paraId="2D2AF1EB" w14:textId="77777777" w:rsidTr="000D347E">
        <w:trPr>
          <w:trHeight w:val="1890"/>
        </w:trPr>
        <w:tc>
          <w:tcPr>
            <w:tcW w:w="2415" w:type="dxa"/>
            <w:tcBorders>
              <w:top w:val="nil"/>
              <w:left w:val="nil"/>
              <w:bottom w:val="nil"/>
              <w:right w:val="nil"/>
            </w:tcBorders>
            <w:shd w:val="clear" w:color="auto" w:fill="auto"/>
            <w:hideMark/>
          </w:tcPr>
          <w:p w14:paraId="404A3D6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lastRenderedPageBreak/>
              <w:t>Addetia, Karima</w:t>
            </w:r>
          </w:p>
        </w:tc>
        <w:tc>
          <w:tcPr>
            <w:tcW w:w="3615" w:type="dxa"/>
            <w:tcBorders>
              <w:top w:val="nil"/>
              <w:left w:val="nil"/>
              <w:bottom w:val="nil"/>
              <w:right w:val="nil"/>
            </w:tcBorders>
            <w:shd w:val="clear" w:color="auto" w:fill="auto"/>
            <w:hideMark/>
          </w:tcPr>
          <w:p w14:paraId="7B23397D"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116167C6"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Pfizer, Research Grant Site Principal Investigator</w:t>
            </w:r>
          </w:p>
        </w:tc>
        <w:tc>
          <w:tcPr>
            <w:tcW w:w="4860" w:type="dxa"/>
            <w:tcBorders>
              <w:top w:val="nil"/>
              <w:left w:val="nil"/>
              <w:bottom w:val="nil"/>
              <w:right w:val="nil"/>
            </w:tcBorders>
            <w:shd w:val="clear" w:color="auto" w:fill="auto"/>
            <w:hideMark/>
          </w:tcPr>
          <w:p w14:paraId="60D6D80A"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2E09E884" w14:textId="77777777" w:rsidTr="000D347E">
        <w:trPr>
          <w:trHeight w:val="2100"/>
        </w:trPr>
        <w:tc>
          <w:tcPr>
            <w:tcW w:w="2415" w:type="dxa"/>
            <w:tcBorders>
              <w:top w:val="nil"/>
              <w:left w:val="nil"/>
              <w:bottom w:val="nil"/>
              <w:right w:val="nil"/>
            </w:tcBorders>
            <w:shd w:val="clear" w:color="auto" w:fill="auto"/>
            <w:hideMark/>
          </w:tcPr>
          <w:p w14:paraId="638F88A1"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Allen, Bradley</w:t>
            </w:r>
          </w:p>
        </w:tc>
        <w:tc>
          <w:tcPr>
            <w:tcW w:w="3615" w:type="dxa"/>
            <w:tcBorders>
              <w:top w:val="nil"/>
              <w:left w:val="nil"/>
              <w:bottom w:val="nil"/>
              <w:right w:val="nil"/>
            </w:tcBorders>
            <w:shd w:val="clear" w:color="auto" w:fill="auto"/>
            <w:hideMark/>
          </w:tcPr>
          <w:p w14:paraId="1479748A"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127882C4" w14:textId="66F8A62C"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Imaging,</w:t>
            </w:r>
            <w:r>
              <w:rPr>
                <w:rFonts w:ascii="Abadi" w:eastAsia="Times New Roman" w:hAnsi="Abadi" w:cs="Times New Roman"/>
                <w:color w:val="000000"/>
              </w:rPr>
              <w:t xml:space="preserve"> </w:t>
            </w:r>
            <w:r w:rsidRPr="000D347E">
              <w:rPr>
                <w:rFonts w:ascii="Abadi" w:eastAsia="Times New Roman" w:hAnsi="Abadi" w:cs="Times New Roman"/>
                <w:color w:val="000000"/>
              </w:rPr>
              <w:t>Medscape,</w:t>
            </w:r>
            <w:r>
              <w:rPr>
                <w:rFonts w:ascii="Abadi" w:eastAsia="Times New Roman" w:hAnsi="Abadi" w:cs="Times New Roman"/>
                <w:color w:val="000000"/>
              </w:rPr>
              <w:t xml:space="preserve"> </w:t>
            </w:r>
            <w:r w:rsidRPr="000D347E">
              <w:rPr>
                <w:rFonts w:ascii="Abadi" w:eastAsia="Times New Roman" w:hAnsi="Abadi" w:cs="Times New Roman"/>
                <w:color w:val="000000"/>
              </w:rPr>
              <w:t>Guerbet,</w:t>
            </w:r>
            <w:r>
              <w:rPr>
                <w:rFonts w:ascii="Abadi" w:eastAsia="Times New Roman" w:hAnsi="Abadi" w:cs="Times New Roman"/>
                <w:color w:val="000000"/>
              </w:rPr>
              <w:t xml:space="preserve"> </w:t>
            </w:r>
            <w:r w:rsidRPr="000D347E">
              <w:rPr>
                <w:rFonts w:ascii="Abadi" w:eastAsia="Times New Roman" w:hAnsi="Abadi" w:cs="Times New Roman"/>
                <w:color w:val="000000"/>
              </w:rPr>
              <w:t>MRI Online, Consultant,</w:t>
            </w:r>
            <w:r>
              <w:rPr>
                <w:rFonts w:ascii="Abadi" w:eastAsia="Times New Roman" w:hAnsi="Abadi" w:cs="Times New Roman"/>
                <w:color w:val="000000"/>
              </w:rPr>
              <w:t xml:space="preserve"> </w:t>
            </w:r>
            <w:r w:rsidRPr="000D347E">
              <w:rPr>
                <w:rFonts w:ascii="Abadi" w:eastAsia="Times New Roman" w:hAnsi="Abadi" w:cs="Times New Roman"/>
                <w:color w:val="000000"/>
              </w:rPr>
              <w:t>Speakers Bureau,</w:t>
            </w:r>
            <w:r>
              <w:rPr>
                <w:rFonts w:ascii="Abadi" w:eastAsia="Times New Roman" w:hAnsi="Abadi" w:cs="Times New Roman"/>
                <w:color w:val="000000"/>
              </w:rPr>
              <w:t xml:space="preserve"> </w:t>
            </w:r>
            <w:r w:rsidRPr="000D347E">
              <w:rPr>
                <w:rFonts w:ascii="Abadi" w:eastAsia="Times New Roman" w:hAnsi="Abadi" w:cs="Times New Roman"/>
                <w:color w:val="000000"/>
              </w:rPr>
              <w:t>Research Grant Overall Principal Investigator,</w:t>
            </w:r>
            <w:r>
              <w:rPr>
                <w:rFonts w:ascii="Abadi" w:eastAsia="Times New Roman" w:hAnsi="Abadi" w:cs="Times New Roman"/>
                <w:color w:val="000000"/>
              </w:rPr>
              <w:t xml:space="preserve"> </w:t>
            </w:r>
            <w:r w:rsidRPr="000D347E">
              <w:rPr>
                <w:rFonts w:ascii="Abadi" w:eastAsia="Times New Roman" w:hAnsi="Abadi" w:cs="Times New Roman"/>
                <w:color w:val="000000"/>
              </w:rPr>
              <w:t>Private Stock Shareholder,</w:t>
            </w:r>
            <w:r>
              <w:rPr>
                <w:rFonts w:ascii="Abadi" w:eastAsia="Times New Roman" w:hAnsi="Abadi" w:cs="Times New Roman"/>
                <w:color w:val="000000"/>
              </w:rPr>
              <w:t xml:space="preserve"> </w:t>
            </w:r>
            <w:r w:rsidRPr="000D347E">
              <w:rPr>
                <w:rFonts w:ascii="Abadi" w:eastAsia="Times New Roman" w:hAnsi="Abadi" w:cs="Times New Roman"/>
                <w:color w:val="000000"/>
              </w:rPr>
              <w:t>Speakers Bureau</w:t>
            </w:r>
          </w:p>
        </w:tc>
        <w:tc>
          <w:tcPr>
            <w:tcW w:w="4860" w:type="dxa"/>
            <w:tcBorders>
              <w:top w:val="nil"/>
              <w:left w:val="nil"/>
              <w:bottom w:val="nil"/>
              <w:right w:val="nil"/>
            </w:tcBorders>
            <w:shd w:val="clear" w:color="auto" w:fill="auto"/>
            <w:hideMark/>
          </w:tcPr>
          <w:p w14:paraId="343D4842"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34BA9C20" w14:textId="77777777" w:rsidTr="000D347E">
        <w:trPr>
          <w:trHeight w:val="1890"/>
        </w:trPr>
        <w:tc>
          <w:tcPr>
            <w:tcW w:w="2415" w:type="dxa"/>
            <w:tcBorders>
              <w:top w:val="nil"/>
              <w:left w:val="nil"/>
              <w:bottom w:val="nil"/>
              <w:right w:val="nil"/>
            </w:tcBorders>
            <w:shd w:val="clear" w:color="auto" w:fill="auto"/>
            <w:hideMark/>
          </w:tcPr>
          <w:p w14:paraId="4D29CFF1"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Ennis, Daniel</w:t>
            </w:r>
          </w:p>
        </w:tc>
        <w:tc>
          <w:tcPr>
            <w:tcW w:w="3615" w:type="dxa"/>
            <w:tcBorders>
              <w:top w:val="nil"/>
              <w:left w:val="nil"/>
              <w:bottom w:val="nil"/>
              <w:right w:val="nil"/>
            </w:tcBorders>
            <w:shd w:val="clear" w:color="auto" w:fill="auto"/>
            <w:hideMark/>
          </w:tcPr>
          <w:p w14:paraId="581B2F0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Reviewer, Planner, Chair, Co-Author, Moderator, Planning Committee</w:t>
            </w:r>
          </w:p>
        </w:tc>
        <w:tc>
          <w:tcPr>
            <w:tcW w:w="3780" w:type="dxa"/>
            <w:tcBorders>
              <w:top w:val="nil"/>
              <w:left w:val="nil"/>
              <w:bottom w:val="nil"/>
              <w:right w:val="nil"/>
            </w:tcBorders>
            <w:shd w:val="clear" w:color="auto" w:fill="auto"/>
            <w:hideMark/>
          </w:tcPr>
          <w:p w14:paraId="25E847F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GE Healthcare, Research Grant Site Principal Investigator</w:t>
            </w:r>
          </w:p>
        </w:tc>
        <w:tc>
          <w:tcPr>
            <w:tcW w:w="4860" w:type="dxa"/>
            <w:tcBorders>
              <w:top w:val="nil"/>
              <w:left w:val="nil"/>
              <w:bottom w:val="nil"/>
              <w:right w:val="nil"/>
            </w:tcBorders>
            <w:shd w:val="clear" w:color="auto" w:fill="auto"/>
            <w:hideMark/>
          </w:tcPr>
          <w:p w14:paraId="5B1E4E9C"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022874C9" w14:textId="77777777" w:rsidTr="000D347E">
        <w:trPr>
          <w:trHeight w:val="1890"/>
        </w:trPr>
        <w:tc>
          <w:tcPr>
            <w:tcW w:w="2415" w:type="dxa"/>
            <w:tcBorders>
              <w:top w:val="nil"/>
              <w:left w:val="nil"/>
              <w:bottom w:val="nil"/>
              <w:right w:val="nil"/>
            </w:tcBorders>
            <w:shd w:val="clear" w:color="auto" w:fill="auto"/>
            <w:hideMark/>
          </w:tcPr>
          <w:p w14:paraId="76044F37"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Ferreira, Vanessa</w:t>
            </w:r>
          </w:p>
        </w:tc>
        <w:tc>
          <w:tcPr>
            <w:tcW w:w="3615" w:type="dxa"/>
            <w:tcBorders>
              <w:top w:val="nil"/>
              <w:left w:val="nil"/>
              <w:bottom w:val="nil"/>
              <w:right w:val="nil"/>
            </w:tcBorders>
            <w:shd w:val="clear" w:color="auto" w:fill="auto"/>
            <w:hideMark/>
          </w:tcPr>
          <w:p w14:paraId="1E5FD7C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Chair, Planning Committee</w:t>
            </w:r>
          </w:p>
        </w:tc>
        <w:tc>
          <w:tcPr>
            <w:tcW w:w="3780" w:type="dxa"/>
            <w:tcBorders>
              <w:top w:val="nil"/>
              <w:left w:val="nil"/>
              <w:bottom w:val="nil"/>
              <w:right w:val="nil"/>
            </w:tcBorders>
            <w:shd w:val="clear" w:color="auto" w:fill="auto"/>
            <w:hideMark/>
          </w:tcPr>
          <w:p w14:paraId="5DE5F596"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General Electric Healthcare, Research Grant Site Principal Investigator</w:t>
            </w:r>
          </w:p>
        </w:tc>
        <w:tc>
          <w:tcPr>
            <w:tcW w:w="4860" w:type="dxa"/>
            <w:tcBorders>
              <w:top w:val="nil"/>
              <w:left w:val="nil"/>
              <w:bottom w:val="nil"/>
              <w:right w:val="nil"/>
            </w:tcBorders>
            <w:shd w:val="clear" w:color="auto" w:fill="auto"/>
            <w:hideMark/>
          </w:tcPr>
          <w:p w14:paraId="5A0B64D7"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01A7A9D4" w14:textId="77777777" w:rsidTr="000D347E">
        <w:trPr>
          <w:trHeight w:val="2700"/>
        </w:trPr>
        <w:tc>
          <w:tcPr>
            <w:tcW w:w="2415" w:type="dxa"/>
            <w:tcBorders>
              <w:top w:val="nil"/>
              <w:left w:val="nil"/>
              <w:bottom w:val="nil"/>
              <w:right w:val="nil"/>
            </w:tcBorders>
            <w:shd w:val="clear" w:color="auto" w:fill="auto"/>
            <w:hideMark/>
          </w:tcPr>
          <w:p w14:paraId="6514ECFA"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Fontana, Marianna</w:t>
            </w:r>
          </w:p>
        </w:tc>
        <w:tc>
          <w:tcPr>
            <w:tcW w:w="3615" w:type="dxa"/>
            <w:tcBorders>
              <w:top w:val="nil"/>
              <w:left w:val="nil"/>
              <w:bottom w:val="nil"/>
              <w:right w:val="nil"/>
            </w:tcBorders>
            <w:shd w:val="clear" w:color="auto" w:fill="auto"/>
            <w:hideMark/>
          </w:tcPr>
          <w:p w14:paraId="6ED4283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w:t>
            </w:r>
          </w:p>
        </w:tc>
        <w:tc>
          <w:tcPr>
            <w:tcW w:w="3780" w:type="dxa"/>
            <w:tcBorders>
              <w:top w:val="nil"/>
              <w:left w:val="nil"/>
              <w:bottom w:val="nil"/>
              <w:right w:val="nil"/>
            </w:tcBorders>
            <w:shd w:val="clear" w:color="auto" w:fill="auto"/>
            <w:hideMark/>
          </w:tcPr>
          <w:p w14:paraId="5C18687A"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Consultancy/</w:t>
            </w:r>
            <w:proofErr w:type="spellStart"/>
            <w:r w:rsidRPr="000D347E">
              <w:rPr>
                <w:rFonts w:ascii="Abadi" w:eastAsia="Times New Roman" w:hAnsi="Abadi" w:cs="Times New Roman"/>
                <w:color w:val="000000"/>
              </w:rPr>
              <w:t>advisoy</w:t>
            </w:r>
            <w:proofErr w:type="spellEnd"/>
            <w:r w:rsidRPr="000D347E">
              <w:rPr>
                <w:rFonts w:ascii="Abadi" w:eastAsia="Times New Roman" w:hAnsi="Abadi" w:cs="Times New Roman"/>
                <w:color w:val="000000"/>
              </w:rPr>
              <w:t xml:space="preserve"> boards for Alnylam, Alexion, </w:t>
            </w:r>
            <w:proofErr w:type="spellStart"/>
            <w:r w:rsidRPr="000D347E">
              <w:rPr>
                <w:rFonts w:ascii="Abadi" w:eastAsia="Times New Roman" w:hAnsi="Abadi" w:cs="Times New Roman"/>
                <w:color w:val="000000"/>
              </w:rPr>
              <w:t>Astrazeneca</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Bridgbio</w:t>
            </w:r>
            <w:proofErr w:type="spellEnd"/>
            <w:r w:rsidRPr="000D347E">
              <w:rPr>
                <w:rFonts w:ascii="Abadi" w:eastAsia="Times New Roman" w:hAnsi="Abadi" w:cs="Times New Roman"/>
                <w:color w:val="000000"/>
              </w:rPr>
              <w:t xml:space="preserve">/Eidos, </w:t>
            </w:r>
            <w:proofErr w:type="spellStart"/>
            <w:r w:rsidRPr="000D347E">
              <w:rPr>
                <w:rFonts w:ascii="Abadi" w:eastAsia="Times New Roman" w:hAnsi="Abadi" w:cs="Times New Roman"/>
                <w:color w:val="000000"/>
              </w:rPr>
              <w:t>Prothena</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Attralus</w:t>
            </w:r>
            <w:proofErr w:type="spellEnd"/>
            <w:r w:rsidRPr="000D347E">
              <w:rPr>
                <w:rFonts w:ascii="Abadi" w:eastAsia="Times New Roman" w:hAnsi="Abadi" w:cs="Times New Roman"/>
                <w:color w:val="000000"/>
              </w:rPr>
              <w:t xml:space="preserve">, Intellia, Ionis, </w:t>
            </w:r>
            <w:proofErr w:type="spellStart"/>
            <w:r w:rsidRPr="000D347E">
              <w:rPr>
                <w:rFonts w:ascii="Abadi" w:eastAsia="Times New Roman" w:hAnsi="Abadi" w:cs="Times New Roman"/>
                <w:color w:val="000000"/>
              </w:rPr>
              <w:t>Cardior</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Lexeo</w:t>
            </w:r>
            <w:proofErr w:type="spellEnd"/>
            <w:r w:rsidRPr="000D347E">
              <w:rPr>
                <w:rFonts w:ascii="Abadi" w:eastAsia="Times New Roman" w:hAnsi="Abadi" w:cs="Times New Roman"/>
                <w:color w:val="000000"/>
              </w:rPr>
              <w:t xml:space="preserve">, Pfizer. Research grants from: Alnylam, </w:t>
            </w:r>
            <w:proofErr w:type="spellStart"/>
            <w:r w:rsidRPr="000D347E">
              <w:rPr>
                <w:rFonts w:ascii="Abadi" w:eastAsia="Times New Roman" w:hAnsi="Abadi" w:cs="Times New Roman"/>
                <w:color w:val="000000"/>
              </w:rPr>
              <w:t>Bridgbio</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Astrazeneca</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Pfize,Shares</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Lexeo</w:t>
            </w:r>
            <w:proofErr w:type="spellEnd"/>
            <w:r w:rsidRPr="000D347E">
              <w:rPr>
                <w:rFonts w:ascii="Abadi" w:eastAsia="Times New Roman" w:hAnsi="Abadi" w:cs="Times New Roman"/>
                <w:color w:val="000000"/>
              </w:rPr>
              <w:t>/</w:t>
            </w:r>
            <w:proofErr w:type="spellStart"/>
            <w:r w:rsidRPr="000D347E">
              <w:rPr>
                <w:rFonts w:ascii="Abadi" w:eastAsia="Times New Roman" w:hAnsi="Abadi" w:cs="Times New Roman"/>
                <w:color w:val="000000"/>
              </w:rPr>
              <w:t>onsultant,Private</w:t>
            </w:r>
            <w:proofErr w:type="spellEnd"/>
            <w:r w:rsidRPr="000D347E">
              <w:rPr>
                <w:rFonts w:ascii="Abadi" w:eastAsia="Times New Roman" w:hAnsi="Abadi" w:cs="Times New Roman"/>
                <w:color w:val="000000"/>
              </w:rPr>
              <w:t xml:space="preserve"> Stock Shareholder</w:t>
            </w:r>
          </w:p>
        </w:tc>
        <w:tc>
          <w:tcPr>
            <w:tcW w:w="4860" w:type="dxa"/>
            <w:tcBorders>
              <w:top w:val="nil"/>
              <w:left w:val="nil"/>
              <w:bottom w:val="nil"/>
              <w:right w:val="nil"/>
            </w:tcBorders>
            <w:shd w:val="clear" w:color="auto" w:fill="auto"/>
            <w:hideMark/>
          </w:tcPr>
          <w:p w14:paraId="2F6CF2B4"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The SCMR COI Subcommittee directed peer review of this individual’s participation in planning content to avoid bias.</w:t>
            </w:r>
          </w:p>
        </w:tc>
      </w:tr>
      <w:tr w:rsidR="000D347E" w:rsidRPr="000D347E" w14:paraId="0D7BB603" w14:textId="77777777" w:rsidTr="000D347E">
        <w:trPr>
          <w:trHeight w:val="1890"/>
        </w:trPr>
        <w:tc>
          <w:tcPr>
            <w:tcW w:w="2415" w:type="dxa"/>
            <w:tcBorders>
              <w:top w:val="nil"/>
              <w:left w:val="nil"/>
              <w:bottom w:val="nil"/>
              <w:right w:val="nil"/>
            </w:tcBorders>
            <w:shd w:val="clear" w:color="auto" w:fill="auto"/>
            <w:hideMark/>
          </w:tcPr>
          <w:p w14:paraId="182AD39B"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lastRenderedPageBreak/>
              <w:t>Hanneman, Kate</w:t>
            </w:r>
          </w:p>
        </w:tc>
        <w:tc>
          <w:tcPr>
            <w:tcW w:w="3615" w:type="dxa"/>
            <w:tcBorders>
              <w:top w:val="nil"/>
              <w:left w:val="nil"/>
              <w:bottom w:val="nil"/>
              <w:right w:val="nil"/>
            </w:tcBorders>
            <w:shd w:val="clear" w:color="auto" w:fill="auto"/>
            <w:hideMark/>
          </w:tcPr>
          <w:p w14:paraId="3E048D85"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Reviewer, Planner, Planning Committee</w:t>
            </w:r>
          </w:p>
        </w:tc>
        <w:tc>
          <w:tcPr>
            <w:tcW w:w="3780" w:type="dxa"/>
            <w:tcBorders>
              <w:top w:val="nil"/>
              <w:left w:val="nil"/>
              <w:bottom w:val="nil"/>
              <w:right w:val="nil"/>
            </w:tcBorders>
            <w:shd w:val="clear" w:color="auto" w:fill="auto"/>
            <w:hideMark/>
          </w:tcPr>
          <w:p w14:paraId="4FB5ECBD"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Sanofi Genzyme, Speaker's Bureau</w:t>
            </w:r>
          </w:p>
        </w:tc>
        <w:tc>
          <w:tcPr>
            <w:tcW w:w="4860" w:type="dxa"/>
            <w:tcBorders>
              <w:top w:val="nil"/>
              <w:left w:val="nil"/>
              <w:bottom w:val="nil"/>
              <w:right w:val="nil"/>
            </w:tcBorders>
            <w:shd w:val="clear" w:color="auto" w:fill="auto"/>
            <w:hideMark/>
          </w:tcPr>
          <w:p w14:paraId="1147E07C"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21946C39" w14:textId="77777777" w:rsidTr="000D347E">
        <w:trPr>
          <w:trHeight w:val="1890"/>
        </w:trPr>
        <w:tc>
          <w:tcPr>
            <w:tcW w:w="2415" w:type="dxa"/>
            <w:tcBorders>
              <w:top w:val="nil"/>
              <w:left w:val="nil"/>
              <w:bottom w:val="nil"/>
              <w:right w:val="nil"/>
            </w:tcBorders>
            <w:shd w:val="clear" w:color="auto" w:fill="auto"/>
            <w:hideMark/>
          </w:tcPr>
          <w:p w14:paraId="5E025712"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Hu, Peng</w:t>
            </w:r>
          </w:p>
        </w:tc>
        <w:tc>
          <w:tcPr>
            <w:tcW w:w="3615" w:type="dxa"/>
            <w:tcBorders>
              <w:top w:val="nil"/>
              <w:left w:val="nil"/>
              <w:bottom w:val="nil"/>
              <w:right w:val="nil"/>
            </w:tcBorders>
            <w:shd w:val="clear" w:color="auto" w:fill="auto"/>
            <w:hideMark/>
          </w:tcPr>
          <w:p w14:paraId="1AD3406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355A9AB7"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United Imaging, Consultant</w:t>
            </w:r>
          </w:p>
        </w:tc>
        <w:tc>
          <w:tcPr>
            <w:tcW w:w="4860" w:type="dxa"/>
            <w:tcBorders>
              <w:top w:val="nil"/>
              <w:left w:val="nil"/>
              <w:bottom w:val="nil"/>
              <w:right w:val="nil"/>
            </w:tcBorders>
            <w:shd w:val="clear" w:color="auto" w:fill="auto"/>
            <w:hideMark/>
          </w:tcPr>
          <w:p w14:paraId="6FEE3C83"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3C3EDFA4" w14:textId="77777777" w:rsidTr="000D347E">
        <w:trPr>
          <w:trHeight w:val="1890"/>
        </w:trPr>
        <w:tc>
          <w:tcPr>
            <w:tcW w:w="2415" w:type="dxa"/>
            <w:tcBorders>
              <w:top w:val="nil"/>
              <w:left w:val="nil"/>
              <w:bottom w:val="nil"/>
              <w:right w:val="nil"/>
            </w:tcBorders>
            <w:shd w:val="clear" w:color="auto" w:fill="auto"/>
            <w:hideMark/>
          </w:tcPr>
          <w:p w14:paraId="5608794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Knight, Dan</w:t>
            </w:r>
          </w:p>
        </w:tc>
        <w:tc>
          <w:tcPr>
            <w:tcW w:w="3615" w:type="dxa"/>
            <w:tcBorders>
              <w:top w:val="nil"/>
              <w:left w:val="nil"/>
              <w:bottom w:val="nil"/>
              <w:right w:val="nil"/>
            </w:tcBorders>
            <w:shd w:val="clear" w:color="auto" w:fill="auto"/>
            <w:hideMark/>
          </w:tcPr>
          <w:p w14:paraId="1E21B04D"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0D753817"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Janssen Pharmaceuticals, Speakers Bureau</w:t>
            </w:r>
          </w:p>
        </w:tc>
        <w:tc>
          <w:tcPr>
            <w:tcW w:w="4860" w:type="dxa"/>
            <w:tcBorders>
              <w:top w:val="nil"/>
              <w:left w:val="nil"/>
              <w:bottom w:val="nil"/>
              <w:right w:val="nil"/>
            </w:tcBorders>
            <w:shd w:val="clear" w:color="auto" w:fill="auto"/>
            <w:hideMark/>
          </w:tcPr>
          <w:p w14:paraId="64F59415"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64C54FEB" w14:textId="77777777" w:rsidTr="000D347E">
        <w:trPr>
          <w:trHeight w:val="1890"/>
        </w:trPr>
        <w:tc>
          <w:tcPr>
            <w:tcW w:w="2415" w:type="dxa"/>
            <w:tcBorders>
              <w:top w:val="nil"/>
              <w:left w:val="nil"/>
              <w:bottom w:val="nil"/>
              <w:right w:val="nil"/>
            </w:tcBorders>
            <w:shd w:val="clear" w:color="auto" w:fill="auto"/>
            <w:hideMark/>
          </w:tcPr>
          <w:p w14:paraId="531673A3"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Lamb, Hildo</w:t>
            </w:r>
          </w:p>
        </w:tc>
        <w:tc>
          <w:tcPr>
            <w:tcW w:w="3615" w:type="dxa"/>
            <w:tcBorders>
              <w:top w:val="nil"/>
              <w:left w:val="nil"/>
              <w:bottom w:val="nil"/>
              <w:right w:val="nil"/>
            </w:tcBorders>
            <w:shd w:val="clear" w:color="auto" w:fill="auto"/>
            <w:hideMark/>
          </w:tcPr>
          <w:p w14:paraId="1F5F24F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Reviewer, Planner, Chair, Co-Author, Moderator, Planning Committee</w:t>
            </w:r>
          </w:p>
        </w:tc>
        <w:tc>
          <w:tcPr>
            <w:tcW w:w="3780" w:type="dxa"/>
            <w:tcBorders>
              <w:top w:val="nil"/>
              <w:left w:val="nil"/>
              <w:bottom w:val="nil"/>
              <w:right w:val="nil"/>
            </w:tcBorders>
            <w:shd w:val="clear" w:color="auto" w:fill="auto"/>
            <w:hideMark/>
          </w:tcPr>
          <w:p w14:paraId="201A9930"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Royal Philips, Consultant</w:t>
            </w:r>
          </w:p>
        </w:tc>
        <w:tc>
          <w:tcPr>
            <w:tcW w:w="4860" w:type="dxa"/>
            <w:tcBorders>
              <w:top w:val="nil"/>
              <w:left w:val="nil"/>
              <w:bottom w:val="nil"/>
              <w:right w:val="nil"/>
            </w:tcBorders>
            <w:shd w:val="clear" w:color="auto" w:fill="auto"/>
            <w:hideMark/>
          </w:tcPr>
          <w:p w14:paraId="37737E69"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124EE595" w14:textId="77777777" w:rsidTr="000D347E">
        <w:trPr>
          <w:trHeight w:val="2100"/>
        </w:trPr>
        <w:tc>
          <w:tcPr>
            <w:tcW w:w="2415" w:type="dxa"/>
            <w:tcBorders>
              <w:top w:val="nil"/>
              <w:left w:val="nil"/>
              <w:bottom w:val="nil"/>
              <w:right w:val="nil"/>
            </w:tcBorders>
            <w:shd w:val="clear" w:color="auto" w:fill="auto"/>
            <w:hideMark/>
          </w:tcPr>
          <w:p w14:paraId="0097D90B"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Manka, Robert</w:t>
            </w:r>
          </w:p>
        </w:tc>
        <w:tc>
          <w:tcPr>
            <w:tcW w:w="3615" w:type="dxa"/>
            <w:tcBorders>
              <w:top w:val="nil"/>
              <w:left w:val="nil"/>
              <w:bottom w:val="nil"/>
              <w:right w:val="nil"/>
            </w:tcBorders>
            <w:shd w:val="clear" w:color="auto" w:fill="auto"/>
            <w:hideMark/>
          </w:tcPr>
          <w:p w14:paraId="5C6E3956"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Planning Committee</w:t>
            </w:r>
          </w:p>
        </w:tc>
        <w:tc>
          <w:tcPr>
            <w:tcW w:w="3780" w:type="dxa"/>
            <w:tcBorders>
              <w:top w:val="nil"/>
              <w:left w:val="nil"/>
              <w:bottom w:val="nil"/>
              <w:right w:val="nil"/>
            </w:tcBorders>
            <w:shd w:val="clear" w:color="auto" w:fill="auto"/>
            <w:hideMark/>
          </w:tcPr>
          <w:p w14:paraId="0B9A76E2"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Philips Healthcare/</w:t>
            </w:r>
            <w:proofErr w:type="spellStart"/>
            <w:r w:rsidRPr="000D347E">
              <w:rPr>
                <w:rFonts w:ascii="Abadi" w:eastAsia="Times New Roman" w:hAnsi="Abadi" w:cs="Times New Roman"/>
                <w:color w:val="000000"/>
              </w:rPr>
              <w:t>Tomtec</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Imaging,Bayer</w:t>
            </w:r>
            <w:proofErr w:type="spellEnd"/>
            <w:r w:rsidRPr="000D347E">
              <w:rPr>
                <w:rFonts w:ascii="Abadi" w:eastAsia="Times New Roman" w:hAnsi="Abadi" w:cs="Times New Roman"/>
                <w:color w:val="000000"/>
              </w:rPr>
              <w:t xml:space="preserve"> (Schweiz) </w:t>
            </w:r>
            <w:proofErr w:type="spellStart"/>
            <w:r w:rsidRPr="000D347E">
              <w:rPr>
                <w:rFonts w:ascii="Abadi" w:eastAsia="Times New Roman" w:hAnsi="Abadi" w:cs="Times New Roman"/>
                <w:color w:val="000000"/>
              </w:rPr>
              <w:t>AG,Siemens,Bristol</w:t>
            </w:r>
            <w:proofErr w:type="spellEnd"/>
            <w:r w:rsidRPr="000D347E">
              <w:rPr>
                <w:rFonts w:ascii="Abadi" w:eastAsia="Times New Roman" w:hAnsi="Abadi" w:cs="Times New Roman"/>
                <w:color w:val="000000"/>
              </w:rPr>
              <w:t xml:space="preserve"> Myers Squibb/Speakers </w:t>
            </w:r>
            <w:proofErr w:type="spellStart"/>
            <w:r w:rsidRPr="000D347E">
              <w:rPr>
                <w:rFonts w:ascii="Abadi" w:eastAsia="Times New Roman" w:hAnsi="Abadi" w:cs="Times New Roman"/>
                <w:color w:val="000000"/>
              </w:rPr>
              <w:t>Bureau,Speakers</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Bureau,Speakers</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Bureau,Speakers</w:t>
            </w:r>
            <w:proofErr w:type="spellEnd"/>
            <w:r w:rsidRPr="000D347E">
              <w:rPr>
                <w:rFonts w:ascii="Abadi" w:eastAsia="Times New Roman" w:hAnsi="Abadi" w:cs="Times New Roman"/>
                <w:color w:val="000000"/>
              </w:rPr>
              <w:t xml:space="preserve"> Bureau</w:t>
            </w:r>
          </w:p>
        </w:tc>
        <w:tc>
          <w:tcPr>
            <w:tcW w:w="4860" w:type="dxa"/>
            <w:tcBorders>
              <w:top w:val="nil"/>
              <w:left w:val="nil"/>
              <w:bottom w:val="nil"/>
              <w:right w:val="nil"/>
            </w:tcBorders>
            <w:shd w:val="clear" w:color="auto" w:fill="auto"/>
            <w:hideMark/>
          </w:tcPr>
          <w:p w14:paraId="3FCF647D"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31A216FD" w14:textId="77777777" w:rsidTr="000D347E">
        <w:trPr>
          <w:trHeight w:val="1890"/>
        </w:trPr>
        <w:tc>
          <w:tcPr>
            <w:tcW w:w="2415" w:type="dxa"/>
            <w:tcBorders>
              <w:top w:val="nil"/>
              <w:left w:val="nil"/>
              <w:bottom w:val="nil"/>
              <w:right w:val="nil"/>
            </w:tcBorders>
            <w:shd w:val="clear" w:color="auto" w:fill="auto"/>
            <w:hideMark/>
          </w:tcPr>
          <w:p w14:paraId="77CA3441"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lastRenderedPageBreak/>
              <w:t>Markl, Michael</w:t>
            </w:r>
          </w:p>
        </w:tc>
        <w:tc>
          <w:tcPr>
            <w:tcW w:w="3615" w:type="dxa"/>
            <w:tcBorders>
              <w:top w:val="nil"/>
              <w:left w:val="nil"/>
              <w:bottom w:val="nil"/>
              <w:right w:val="nil"/>
            </w:tcBorders>
            <w:shd w:val="clear" w:color="auto" w:fill="auto"/>
            <w:hideMark/>
          </w:tcPr>
          <w:p w14:paraId="2343AB7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76166FE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Siemens, Research Grant Site Principal Investigator</w:t>
            </w:r>
          </w:p>
        </w:tc>
        <w:tc>
          <w:tcPr>
            <w:tcW w:w="4860" w:type="dxa"/>
            <w:tcBorders>
              <w:top w:val="nil"/>
              <w:left w:val="nil"/>
              <w:bottom w:val="nil"/>
              <w:right w:val="nil"/>
            </w:tcBorders>
            <w:shd w:val="clear" w:color="auto" w:fill="auto"/>
            <w:hideMark/>
          </w:tcPr>
          <w:p w14:paraId="55D042DE"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1461329A" w14:textId="77777777" w:rsidTr="000D347E">
        <w:trPr>
          <w:trHeight w:val="1890"/>
        </w:trPr>
        <w:tc>
          <w:tcPr>
            <w:tcW w:w="2415" w:type="dxa"/>
            <w:tcBorders>
              <w:top w:val="nil"/>
              <w:left w:val="nil"/>
              <w:bottom w:val="nil"/>
              <w:right w:val="nil"/>
            </w:tcBorders>
            <w:shd w:val="clear" w:color="auto" w:fill="auto"/>
            <w:hideMark/>
          </w:tcPr>
          <w:p w14:paraId="3258C7AB"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Mukai, Kanae</w:t>
            </w:r>
          </w:p>
        </w:tc>
        <w:tc>
          <w:tcPr>
            <w:tcW w:w="3615" w:type="dxa"/>
            <w:tcBorders>
              <w:top w:val="nil"/>
              <w:left w:val="nil"/>
              <w:bottom w:val="nil"/>
              <w:right w:val="nil"/>
            </w:tcBorders>
            <w:shd w:val="clear" w:color="auto" w:fill="auto"/>
            <w:hideMark/>
          </w:tcPr>
          <w:p w14:paraId="12F0CA35"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Planner</w:t>
            </w:r>
          </w:p>
        </w:tc>
        <w:tc>
          <w:tcPr>
            <w:tcW w:w="3780" w:type="dxa"/>
            <w:tcBorders>
              <w:top w:val="nil"/>
              <w:left w:val="nil"/>
              <w:bottom w:val="nil"/>
              <w:right w:val="nil"/>
            </w:tcBorders>
            <w:shd w:val="clear" w:color="auto" w:fill="auto"/>
            <w:hideMark/>
          </w:tcPr>
          <w:p w14:paraId="3A8A19FD"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Canon Medical Systems, Speakers Bureau</w:t>
            </w:r>
          </w:p>
        </w:tc>
        <w:tc>
          <w:tcPr>
            <w:tcW w:w="4860" w:type="dxa"/>
            <w:tcBorders>
              <w:top w:val="nil"/>
              <w:left w:val="nil"/>
              <w:bottom w:val="nil"/>
              <w:right w:val="nil"/>
            </w:tcBorders>
            <w:shd w:val="clear" w:color="auto" w:fill="auto"/>
            <w:hideMark/>
          </w:tcPr>
          <w:p w14:paraId="5F13C45E"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The SCMR COI Subcommittee directed peer review of this individual’s participation in planning content to avoid bias.</w:t>
            </w:r>
          </w:p>
        </w:tc>
      </w:tr>
      <w:tr w:rsidR="000D347E" w:rsidRPr="000D347E" w14:paraId="6A9308FB" w14:textId="77777777" w:rsidTr="000D347E">
        <w:trPr>
          <w:trHeight w:val="1890"/>
        </w:trPr>
        <w:tc>
          <w:tcPr>
            <w:tcW w:w="2415" w:type="dxa"/>
            <w:tcBorders>
              <w:top w:val="nil"/>
              <w:left w:val="nil"/>
              <w:bottom w:val="nil"/>
              <w:right w:val="nil"/>
            </w:tcBorders>
            <w:shd w:val="clear" w:color="auto" w:fill="auto"/>
            <w:hideMark/>
          </w:tcPr>
          <w:p w14:paraId="6FDEF95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Ng, Ming Yen</w:t>
            </w:r>
          </w:p>
        </w:tc>
        <w:tc>
          <w:tcPr>
            <w:tcW w:w="3615" w:type="dxa"/>
            <w:tcBorders>
              <w:top w:val="nil"/>
              <w:left w:val="nil"/>
              <w:bottom w:val="nil"/>
              <w:right w:val="nil"/>
            </w:tcBorders>
            <w:shd w:val="clear" w:color="auto" w:fill="auto"/>
            <w:hideMark/>
          </w:tcPr>
          <w:p w14:paraId="58114032"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Planner, Chair</w:t>
            </w:r>
          </w:p>
        </w:tc>
        <w:tc>
          <w:tcPr>
            <w:tcW w:w="3780" w:type="dxa"/>
            <w:tcBorders>
              <w:top w:val="nil"/>
              <w:left w:val="nil"/>
              <w:bottom w:val="nil"/>
              <w:right w:val="nil"/>
            </w:tcBorders>
            <w:shd w:val="clear" w:color="auto" w:fill="auto"/>
            <w:hideMark/>
          </w:tcPr>
          <w:p w14:paraId="28D8AF15"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GE,BAYER, other, other</w:t>
            </w:r>
          </w:p>
        </w:tc>
        <w:tc>
          <w:tcPr>
            <w:tcW w:w="4860" w:type="dxa"/>
            <w:tcBorders>
              <w:top w:val="nil"/>
              <w:left w:val="nil"/>
              <w:bottom w:val="nil"/>
              <w:right w:val="nil"/>
            </w:tcBorders>
            <w:shd w:val="clear" w:color="auto" w:fill="auto"/>
            <w:hideMark/>
          </w:tcPr>
          <w:p w14:paraId="1BC18835"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The SCMR COI Subcommittee directed peer review of this individual’s participation in planning content to avoid bias.</w:t>
            </w:r>
          </w:p>
        </w:tc>
      </w:tr>
      <w:tr w:rsidR="000D347E" w:rsidRPr="000D347E" w14:paraId="02F900CF" w14:textId="77777777" w:rsidTr="000D347E">
        <w:trPr>
          <w:trHeight w:val="1890"/>
        </w:trPr>
        <w:tc>
          <w:tcPr>
            <w:tcW w:w="2415" w:type="dxa"/>
            <w:tcBorders>
              <w:top w:val="nil"/>
              <w:left w:val="nil"/>
              <w:bottom w:val="nil"/>
              <w:right w:val="nil"/>
            </w:tcBorders>
            <w:shd w:val="clear" w:color="auto" w:fill="auto"/>
            <w:hideMark/>
          </w:tcPr>
          <w:p w14:paraId="25CC7A13"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Patel, Amit</w:t>
            </w:r>
          </w:p>
        </w:tc>
        <w:tc>
          <w:tcPr>
            <w:tcW w:w="3615" w:type="dxa"/>
            <w:tcBorders>
              <w:top w:val="nil"/>
              <w:left w:val="nil"/>
              <w:bottom w:val="nil"/>
              <w:right w:val="nil"/>
            </w:tcBorders>
            <w:shd w:val="clear" w:color="auto" w:fill="auto"/>
            <w:hideMark/>
          </w:tcPr>
          <w:p w14:paraId="3073EC2B"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6A37E91D" w14:textId="0D31994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 xml:space="preserve">Siemens </w:t>
            </w:r>
            <w:proofErr w:type="spellStart"/>
            <w:r w:rsidRPr="000D347E">
              <w:rPr>
                <w:rFonts w:ascii="Abadi" w:eastAsia="Times New Roman" w:hAnsi="Abadi" w:cs="Times New Roman"/>
                <w:color w:val="000000"/>
              </w:rPr>
              <w:t>Healthineers</w:t>
            </w:r>
            <w:proofErr w:type="spellEnd"/>
            <w:r w:rsidRPr="000D347E">
              <w:rPr>
                <w:rFonts w:ascii="Abadi" w:eastAsia="Times New Roman" w:hAnsi="Abadi" w:cs="Times New Roman"/>
                <w:color w:val="000000"/>
              </w:rPr>
              <w:t xml:space="preserve">, GE healthcare, </w:t>
            </w:r>
            <w:proofErr w:type="spellStart"/>
            <w:r w:rsidRPr="000D347E">
              <w:rPr>
                <w:rFonts w:ascii="Abadi" w:eastAsia="Times New Roman" w:hAnsi="Abadi" w:cs="Times New Roman"/>
                <w:color w:val="000000"/>
              </w:rPr>
              <w:t>Neosoft</w:t>
            </w:r>
            <w:proofErr w:type="spellEnd"/>
            <w:r w:rsidRPr="000D347E">
              <w:rPr>
                <w:rFonts w:ascii="Abadi" w:eastAsia="Times New Roman" w:hAnsi="Abadi" w:cs="Times New Roman"/>
                <w:color w:val="000000"/>
              </w:rPr>
              <w:t xml:space="preserve"> /Other, Research Grant Overall Principal Investigator, Other</w:t>
            </w:r>
          </w:p>
        </w:tc>
        <w:tc>
          <w:tcPr>
            <w:tcW w:w="4860" w:type="dxa"/>
            <w:tcBorders>
              <w:top w:val="nil"/>
              <w:left w:val="nil"/>
              <w:bottom w:val="nil"/>
              <w:right w:val="nil"/>
            </w:tcBorders>
            <w:shd w:val="clear" w:color="auto" w:fill="auto"/>
            <w:hideMark/>
          </w:tcPr>
          <w:p w14:paraId="7DF6DFEA"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7A7A9EA9" w14:textId="77777777" w:rsidTr="000D347E">
        <w:trPr>
          <w:trHeight w:val="1890"/>
        </w:trPr>
        <w:tc>
          <w:tcPr>
            <w:tcW w:w="2415" w:type="dxa"/>
            <w:tcBorders>
              <w:top w:val="nil"/>
              <w:left w:val="nil"/>
              <w:bottom w:val="nil"/>
              <w:right w:val="nil"/>
            </w:tcBorders>
            <w:shd w:val="clear" w:color="auto" w:fill="auto"/>
            <w:hideMark/>
          </w:tcPr>
          <w:p w14:paraId="25A0AEC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Rajiah, Prabhakar</w:t>
            </w:r>
          </w:p>
        </w:tc>
        <w:tc>
          <w:tcPr>
            <w:tcW w:w="3615" w:type="dxa"/>
            <w:tcBorders>
              <w:top w:val="nil"/>
              <w:left w:val="nil"/>
              <w:bottom w:val="nil"/>
              <w:right w:val="nil"/>
            </w:tcBorders>
            <w:shd w:val="clear" w:color="auto" w:fill="auto"/>
            <w:hideMark/>
          </w:tcPr>
          <w:p w14:paraId="205E279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Speaker, Reviewer, Planner, Moderator, Planning Committee</w:t>
            </w:r>
          </w:p>
        </w:tc>
        <w:tc>
          <w:tcPr>
            <w:tcW w:w="3780" w:type="dxa"/>
            <w:tcBorders>
              <w:top w:val="nil"/>
              <w:left w:val="nil"/>
              <w:bottom w:val="nil"/>
              <w:right w:val="nil"/>
            </w:tcBorders>
            <w:shd w:val="clear" w:color="auto" w:fill="auto"/>
            <w:hideMark/>
          </w:tcPr>
          <w:p w14:paraId="5721C324"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Elsevier, Other</w:t>
            </w:r>
          </w:p>
        </w:tc>
        <w:tc>
          <w:tcPr>
            <w:tcW w:w="4860" w:type="dxa"/>
            <w:tcBorders>
              <w:top w:val="nil"/>
              <w:left w:val="nil"/>
              <w:bottom w:val="nil"/>
              <w:right w:val="nil"/>
            </w:tcBorders>
            <w:shd w:val="clear" w:color="auto" w:fill="auto"/>
            <w:hideMark/>
          </w:tcPr>
          <w:p w14:paraId="45481C83"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7B3179FD" w14:textId="77777777" w:rsidTr="000D347E">
        <w:trPr>
          <w:trHeight w:val="2400"/>
        </w:trPr>
        <w:tc>
          <w:tcPr>
            <w:tcW w:w="2415" w:type="dxa"/>
            <w:tcBorders>
              <w:top w:val="nil"/>
              <w:left w:val="nil"/>
              <w:bottom w:val="nil"/>
              <w:right w:val="nil"/>
            </w:tcBorders>
            <w:shd w:val="clear" w:color="auto" w:fill="auto"/>
            <w:hideMark/>
          </w:tcPr>
          <w:p w14:paraId="4D25A7C3"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lastRenderedPageBreak/>
              <w:t>Rizzi Coelho-Filho, Otavio</w:t>
            </w:r>
          </w:p>
        </w:tc>
        <w:tc>
          <w:tcPr>
            <w:tcW w:w="3615" w:type="dxa"/>
            <w:tcBorders>
              <w:top w:val="nil"/>
              <w:left w:val="nil"/>
              <w:bottom w:val="nil"/>
              <w:right w:val="nil"/>
            </w:tcBorders>
            <w:shd w:val="clear" w:color="auto" w:fill="auto"/>
            <w:hideMark/>
          </w:tcPr>
          <w:p w14:paraId="38A1D31C"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Planner, Co-Author, Planning Committee</w:t>
            </w:r>
          </w:p>
        </w:tc>
        <w:tc>
          <w:tcPr>
            <w:tcW w:w="3780" w:type="dxa"/>
            <w:tcBorders>
              <w:top w:val="nil"/>
              <w:left w:val="nil"/>
              <w:bottom w:val="nil"/>
              <w:right w:val="nil"/>
            </w:tcBorders>
            <w:shd w:val="clear" w:color="auto" w:fill="auto"/>
            <w:hideMark/>
          </w:tcPr>
          <w:p w14:paraId="332CA8E6" w14:textId="77777777" w:rsidR="000D347E" w:rsidRPr="000D347E" w:rsidRDefault="000D347E" w:rsidP="000D347E">
            <w:pPr>
              <w:spacing w:after="0" w:line="240" w:lineRule="auto"/>
              <w:rPr>
                <w:rFonts w:ascii="Abadi" w:eastAsia="Times New Roman" w:hAnsi="Abadi" w:cs="Times New Roman"/>
                <w:color w:val="000000"/>
              </w:rPr>
            </w:pPr>
            <w:proofErr w:type="spellStart"/>
            <w:r w:rsidRPr="000D347E">
              <w:rPr>
                <w:rFonts w:ascii="Abadi" w:eastAsia="Times New Roman" w:hAnsi="Abadi" w:cs="Times New Roman"/>
                <w:color w:val="000000"/>
              </w:rPr>
              <w:t>Bayer,Astra</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Zeneca,Pfizer,BMS</w:t>
            </w:r>
            <w:proofErr w:type="spellEnd"/>
            <w:r w:rsidRPr="000D347E">
              <w:rPr>
                <w:rFonts w:ascii="Abadi" w:eastAsia="Times New Roman" w:hAnsi="Abadi" w:cs="Times New Roman"/>
                <w:color w:val="000000"/>
              </w:rPr>
              <w:t xml:space="preserve">/Scientific/Medical Advisory Board </w:t>
            </w:r>
            <w:proofErr w:type="spellStart"/>
            <w:r w:rsidRPr="000D347E">
              <w:rPr>
                <w:rFonts w:ascii="Abadi" w:eastAsia="Times New Roman" w:hAnsi="Abadi" w:cs="Times New Roman"/>
                <w:color w:val="000000"/>
              </w:rPr>
              <w:t>Member,Scientific</w:t>
            </w:r>
            <w:proofErr w:type="spellEnd"/>
            <w:r w:rsidRPr="000D347E">
              <w:rPr>
                <w:rFonts w:ascii="Abadi" w:eastAsia="Times New Roman" w:hAnsi="Abadi" w:cs="Times New Roman"/>
                <w:color w:val="000000"/>
              </w:rPr>
              <w:t xml:space="preserve">/Medical Advisory Board </w:t>
            </w:r>
            <w:proofErr w:type="spellStart"/>
            <w:r w:rsidRPr="000D347E">
              <w:rPr>
                <w:rFonts w:ascii="Abadi" w:eastAsia="Times New Roman" w:hAnsi="Abadi" w:cs="Times New Roman"/>
                <w:color w:val="000000"/>
              </w:rPr>
              <w:t>Member,Speakers</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Bureau,Scientific</w:t>
            </w:r>
            <w:proofErr w:type="spellEnd"/>
            <w:r w:rsidRPr="000D347E">
              <w:rPr>
                <w:rFonts w:ascii="Abadi" w:eastAsia="Times New Roman" w:hAnsi="Abadi" w:cs="Times New Roman"/>
                <w:color w:val="000000"/>
              </w:rPr>
              <w:t>/Medical Advisory Board Member</w:t>
            </w:r>
          </w:p>
        </w:tc>
        <w:tc>
          <w:tcPr>
            <w:tcW w:w="4860" w:type="dxa"/>
            <w:tcBorders>
              <w:top w:val="nil"/>
              <w:left w:val="nil"/>
              <w:bottom w:val="nil"/>
              <w:right w:val="nil"/>
            </w:tcBorders>
            <w:shd w:val="clear" w:color="auto" w:fill="auto"/>
            <w:hideMark/>
          </w:tcPr>
          <w:p w14:paraId="53583D38"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4260E93C" w14:textId="77777777" w:rsidTr="000D347E">
        <w:trPr>
          <w:trHeight w:val="1890"/>
        </w:trPr>
        <w:tc>
          <w:tcPr>
            <w:tcW w:w="2415" w:type="dxa"/>
            <w:tcBorders>
              <w:top w:val="nil"/>
              <w:left w:val="nil"/>
              <w:bottom w:val="nil"/>
              <w:right w:val="nil"/>
            </w:tcBorders>
            <w:shd w:val="clear" w:color="auto" w:fill="auto"/>
            <w:hideMark/>
          </w:tcPr>
          <w:p w14:paraId="3421C74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Robinson, Joshua</w:t>
            </w:r>
          </w:p>
        </w:tc>
        <w:tc>
          <w:tcPr>
            <w:tcW w:w="3615" w:type="dxa"/>
            <w:tcBorders>
              <w:top w:val="nil"/>
              <w:left w:val="nil"/>
              <w:bottom w:val="nil"/>
              <w:right w:val="nil"/>
            </w:tcBorders>
            <w:shd w:val="clear" w:color="auto" w:fill="auto"/>
            <w:hideMark/>
          </w:tcPr>
          <w:p w14:paraId="0EE71669"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52537A4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 xml:space="preserve">Siemens Medical Solutions USA, </w:t>
            </w:r>
            <w:proofErr w:type="spellStart"/>
            <w:r w:rsidRPr="000D347E">
              <w:rPr>
                <w:rFonts w:ascii="Abadi" w:eastAsia="Times New Roman" w:hAnsi="Abadi" w:cs="Times New Roman"/>
                <w:color w:val="000000"/>
              </w:rPr>
              <w:t>Inc,Doximity</w:t>
            </w:r>
            <w:proofErr w:type="spellEnd"/>
            <w:r w:rsidRPr="000D347E">
              <w:rPr>
                <w:rFonts w:ascii="Abadi" w:eastAsia="Times New Roman" w:hAnsi="Abadi" w:cs="Times New Roman"/>
                <w:color w:val="000000"/>
              </w:rPr>
              <w:t>, Inc/</w:t>
            </w:r>
            <w:proofErr w:type="spellStart"/>
            <w:r w:rsidRPr="000D347E">
              <w:rPr>
                <w:rFonts w:ascii="Abadi" w:eastAsia="Times New Roman" w:hAnsi="Abadi" w:cs="Times New Roman"/>
                <w:color w:val="000000"/>
              </w:rPr>
              <w:t>Consultant,Public</w:t>
            </w:r>
            <w:proofErr w:type="spellEnd"/>
            <w:r w:rsidRPr="000D347E">
              <w:rPr>
                <w:rFonts w:ascii="Abadi" w:eastAsia="Times New Roman" w:hAnsi="Abadi" w:cs="Times New Roman"/>
                <w:color w:val="000000"/>
              </w:rPr>
              <w:t xml:space="preserve"> Stock Shareholder</w:t>
            </w:r>
          </w:p>
        </w:tc>
        <w:tc>
          <w:tcPr>
            <w:tcW w:w="4860" w:type="dxa"/>
            <w:tcBorders>
              <w:top w:val="nil"/>
              <w:left w:val="nil"/>
              <w:bottom w:val="nil"/>
              <w:right w:val="nil"/>
            </w:tcBorders>
            <w:shd w:val="clear" w:color="auto" w:fill="auto"/>
            <w:hideMark/>
          </w:tcPr>
          <w:p w14:paraId="67870893"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2D756474" w14:textId="77777777" w:rsidTr="000D347E">
        <w:trPr>
          <w:trHeight w:val="1890"/>
        </w:trPr>
        <w:tc>
          <w:tcPr>
            <w:tcW w:w="2415" w:type="dxa"/>
            <w:tcBorders>
              <w:top w:val="nil"/>
              <w:left w:val="nil"/>
              <w:bottom w:val="nil"/>
              <w:right w:val="nil"/>
            </w:tcBorders>
            <w:shd w:val="clear" w:color="auto" w:fill="auto"/>
            <w:hideMark/>
          </w:tcPr>
          <w:p w14:paraId="1AE089FA" w14:textId="77777777" w:rsidR="000D347E" w:rsidRPr="000D347E" w:rsidRDefault="000D347E" w:rsidP="000D347E">
            <w:pPr>
              <w:spacing w:after="0" w:line="240" w:lineRule="auto"/>
              <w:rPr>
                <w:rFonts w:ascii="Abadi" w:eastAsia="Times New Roman" w:hAnsi="Abadi" w:cs="Times New Roman"/>
                <w:color w:val="000000"/>
              </w:rPr>
            </w:pPr>
            <w:proofErr w:type="spellStart"/>
            <w:r w:rsidRPr="000D347E">
              <w:rPr>
                <w:rFonts w:ascii="Abadi" w:eastAsia="Times New Roman" w:hAnsi="Abadi" w:cs="Times New Roman"/>
                <w:color w:val="000000"/>
              </w:rPr>
              <w:t>Rochitte</w:t>
            </w:r>
            <w:proofErr w:type="spellEnd"/>
            <w:r w:rsidRPr="000D347E">
              <w:rPr>
                <w:rFonts w:ascii="Abadi" w:eastAsia="Times New Roman" w:hAnsi="Abadi" w:cs="Times New Roman"/>
                <w:color w:val="000000"/>
              </w:rPr>
              <w:t>, Carlos</w:t>
            </w:r>
          </w:p>
        </w:tc>
        <w:tc>
          <w:tcPr>
            <w:tcW w:w="3615" w:type="dxa"/>
            <w:tcBorders>
              <w:top w:val="nil"/>
              <w:left w:val="nil"/>
              <w:bottom w:val="nil"/>
              <w:right w:val="nil"/>
            </w:tcBorders>
            <w:shd w:val="clear" w:color="auto" w:fill="auto"/>
            <w:hideMark/>
          </w:tcPr>
          <w:p w14:paraId="3319F3DE"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05AD6065"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Pfizer, Other</w:t>
            </w:r>
          </w:p>
        </w:tc>
        <w:tc>
          <w:tcPr>
            <w:tcW w:w="4860" w:type="dxa"/>
            <w:tcBorders>
              <w:top w:val="nil"/>
              <w:left w:val="nil"/>
              <w:bottom w:val="nil"/>
              <w:right w:val="nil"/>
            </w:tcBorders>
            <w:shd w:val="clear" w:color="auto" w:fill="auto"/>
            <w:hideMark/>
          </w:tcPr>
          <w:p w14:paraId="6757C6E0"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26D124F7" w14:textId="77777777" w:rsidTr="000D347E">
        <w:trPr>
          <w:trHeight w:val="1890"/>
        </w:trPr>
        <w:tc>
          <w:tcPr>
            <w:tcW w:w="2415" w:type="dxa"/>
            <w:tcBorders>
              <w:top w:val="nil"/>
              <w:left w:val="nil"/>
              <w:bottom w:val="nil"/>
              <w:right w:val="nil"/>
            </w:tcBorders>
            <w:shd w:val="clear" w:color="auto" w:fill="auto"/>
            <w:hideMark/>
          </w:tcPr>
          <w:p w14:paraId="0B9B9142"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Seiberlich, Nicole</w:t>
            </w:r>
          </w:p>
        </w:tc>
        <w:tc>
          <w:tcPr>
            <w:tcW w:w="3615" w:type="dxa"/>
            <w:tcBorders>
              <w:top w:val="nil"/>
              <w:left w:val="nil"/>
              <w:bottom w:val="nil"/>
              <w:right w:val="nil"/>
            </w:tcBorders>
            <w:shd w:val="clear" w:color="auto" w:fill="auto"/>
            <w:hideMark/>
          </w:tcPr>
          <w:p w14:paraId="6A203FA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7236F016"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 xml:space="preserve">Siemens </w:t>
            </w:r>
            <w:proofErr w:type="spellStart"/>
            <w:r w:rsidRPr="000D347E">
              <w:rPr>
                <w:rFonts w:ascii="Abadi" w:eastAsia="Times New Roman" w:hAnsi="Abadi" w:cs="Times New Roman"/>
                <w:color w:val="000000"/>
              </w:rPr>
              <w:t>Healthineers</w:t>
            </w:r>
            <w:proofErr w:type="spellEnd"/>
            <w:r w:rsidRPr="000D347E">
              <w:rPr>
                <w:rFonts w:ascii="Abadi" w:eastAsia="Times New Roman" w:hAnsi="Abadi" w:cs="Times New Roman"/>
                <w:color w:val="000000"/>
              </w:rPr>
              <w:t>, Research Grant Site Principal Investigator</w:t>
            </w:r>
          </w:p>
        </w:tc>
        <w:tc>
          <w:tcPr>
            <w:tcW w:w="4860" w:type="dxa"/>
            <w:tcBorders>
              <w:top w:val="nil"/>
              <w:left w:val="nil"/>
              <w:bottom w:val="nil"/>
              <w:right w:val="nil"/>
            </w:tcBorders>
            <w:shd w:val="clear" w:color="auto" w:fill="auto"/>
            <w:hideMark/>
          </w:tcPr>
          <w:p w14:paraId="40A576F3"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r w:rsidR="000D347E" w:rsidRPr="000D347E" w14:paraId="6F98814C" w14:textId="77777777" w:rsidTr="000D347E">
        <w:trPr>
          <w:trHeight w:val="1890"/>
        </w:trPr>
        <w:tc>
          <w:tcPr>
            <w:tcW w:w="2415" w:type="dxa"/>
            <w:tcBorders>
              <w:top w:val="nil"/>
              <w:left w:val="nil"/>
              <w:bottom w:val="nil"/>
              <w:right w:val="nil"/>
            </w:tcBorders>
            <w:shd w:val="clear" w:color="auto" w:fill="auto"/>
            <w:hideMark/>
          </w:tcPr>
          <w:p w14:paraId="4083E5A8"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Varga-Szemes, Akos</w:t>
            </w:r>
          </w:p>
        </w:tc>
        <w:tc>
          <w:tcPr>
            <w:tcW w:w="3615" w:type="dxa"/>
            <w:tcBorders>
              <w:top w:val="nil"/>
              <w:left w:val="nil"/>
              <w:bottom w:val="nil"/>
              <w:right w:val="nil"/>
            </w:tcBorders>
            <w:shd w:val="clear" w:color="auto" w:fill="auto"/>
            <w:hideMark/>
          </w:tcPr>
          <w:p w14:paraId="1F0E3447" w14:textId="77777777" w:rsidR="000D347E" w:rsidRPr="000D347E" w:rsidRDefault="000D347E" w:rsidP="000D347E">
            <w:pPr>
              <w:spacing w:after="0" w:line="240" w:lineRule="auto"/>
              <w:rPr>
                <w:rFonts w:ascii="Abadi" w:eastAsia="Times New Roman" w:hAnsi="Abadi" w:cs="Times New Roman"/>
                <w:color w:val="000000"/>
              </w:rPr>
            </w:pPr>
            <w:r w:rsidRPr="000D347E">
              <w:rPr>
                <w:rFonts w:ascii="Abadi" w:eastAsia="Times New Roman" w:hAnsi="Abadi" w:cs="Times New Roman"/>
                <w:color w:val="000000"/>
              </w:rPr>
              <w:t>Planning Committee</w:t>
            </w:r>
          </w:p>
        </w:tc>
        <w:tc>
          <w:tcPr>
            <w:tcW w:w="3780" w:type="dxa"/>
            <w:tcBorders>
              <w:top w:val="nil"/>
              <w:left w:val="nil"/>
              <w:bottom w:val="nil"/>
              <w:right w:val="nil"/>
            </w:tcBorders>
            <w:shd w:val="clear" w:color="auto" w:fill="auto"/>
            <w:hideMark/>
          </w:tcPr>
          <w:p w14:paraId="7EF83DE3" w14:textId="77777777" w:rsidR="000D347E" w:rsidRPr="000D347E" w:rsidRDefault="000D347E" w:rsidP="000D347E">
            <w:pPr>
              <w:spacing w:after="0" w:line="240" w:lineRule="auto"/>
              <w:rPr>
                <w:rFonts w:ascii="Abadi" w:eastAsia="Times New Roman" w:hAnsi="Abadi" w:cs="Times New Roman"/>
                <w:color w:val="000000"/>
              </w:rPr>
            </w:pPr>
            <w:proofErr w:type="spellStart"/>
            <w:r w:rsidRPr="000D347E">
              <w:rPr>
                <w:rFonts w:ascii="Abadi" w:eastAsia="Times New Roman" w:hAnsi="Abadi" w:cs="Times New Roman"/>
                <w:color w:val="000000"/>
              </w:rPr>
              <w:t>Siemens,Siemens,Elucid</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Bioimaging,Elucid</w:t>
            </w:r>
            <w:proofErr w:type="spellEnd"/>
            <w:r w:rsidRPr="000D347E">
              <w:rPr>
                <w:rFonts w:ascii="Abadi" w:eastAsia="Times New Roman" w:hAnsi="Abadi" w:cs="Times New Roman"/>
                <w:color w:val="000000"/>
              </w:rPr>
              <w:t xml:space="preserve"> Bioimaging, Research Grant Overall Principal </w:t>
            </w:r>
            <w:proofErr w:type="spellStart"/>
            <w:r w:rsidRPr="000D347E">
              <w:rPr>
                <w:rFonts w:ascii="Abadi" w:eastAsia="Times New Roman" w:hAnsi="Abadi" w:cs="Times New Roman"/>
                <w:color w:val="000000"/>
              </w:rPr>
              <w:t>Investigator,Speakers</w:t>
            </w:r>
            <w:proofErr w:type="spellEnd"/>
            <w:r w:rsidRPr="000D347E">
              <w:rPr>
                <w:rFonts w:ascii="Abadi" w:eastAsia="Times New Roman" w:hAnsi="Abadi" w:cs="Times New Roman"/>
                <w:color w:val="000000"/>
              </w:rPr>
              <w:t xml:space="preserve"> </w:t>
            </w:r>
            <w:proofErr w:type="spellStart"/>
            <w:r w:rsidRPr="000D347E">
              <w:rPr>
                <w:rFonts w:ascii="Abadi" w:eastAsia="Times New Roman" w:hAnsi="Abadi" w:cs="Times New Roman"/>
                <w:color w:val="000000"/>
              </w:rPr>
              <w:t>Bureau,Consultant</w:t>
            </w:r>
            <w:proofErr w:type="spellEnd"/>
          </w:p>
        </w:tc>
        <w:tc>
          <w:tcPr>
            <w:tcW w:w="4860" w:type="dxa"/>
            <w:tcBorders>
              <w:top w:val="nil"/>
              <w:left w:val="nil"/>
              <w:bottom w:val="nil"/>
              <w:right w:val="nil"/>
            </w:tcBorders>
            <w:shd w:val="clear" w:color="auto" w:fill="auto"/>
            <w:hideMark/>
          </w:tcPr>
          <w:p w14:paraId="146B3337" w14:textId="77777777" w:rsidR="000D347E" w:rsidRPr="000D347E" w:rsidRDefault="000D347E" w:rsidP="000D347E">
            <w:pPr>
              <w:spacing w:after="0" w:line="240" w:lineRule="auto"/>
              <w:rPr>
                <w:rFonts w:ascii="Abadi" w:eastAsia="Times New Roman" w:hAnsi="Abadi" w:cs="Segoe UI"/>
                <w:color w:val="000000"/>
              </w:rPr>
            </w:pPr>
            <w:r w:rsidRPr="000D347E">
              <w:rPr>
                <w:rFonts w:ascii="Abadi" w:eastAsia="Times New Roman" w:hAnsi="Abadi" w:cs="Segoe UI"/>
                <w:color w:val="000000"/>
              </w:rPr>
              <w:t xml:space="preserve">The SCMR COI Subcommittee instructed recusal from planning decisions related to disclosed financial relationships. </w:t>
            </w:r>
          </w:p>
        </w:tc>
      </w:tr>
    </w:tbl>
    <w:p w14:paraId="6B35C920" w14:textId="77777777" w:rsidR="000D347E" w:rsidRPr="000D347E" w:rsidRDefault="000D347E" w:rsidP="0053589F">
      <w:pPr>
        <w:rPr>
          <w:rFonts w:ascii="Abadi" w:hAnsi="Abadi" w:cstheme="minorHAnsi"/>
          <w:b/>
          <w:bCs/>
        </w:rPr>
      </w:pPr>
    </w:p>
    <w:p w14:paraId="65CADD5F" w14:textId="77777777" w:rsidR="00B678DB" w:rsidRDefault="00B678DB">
      <w:pPr>
        <w:rPr>
          <w:rFonts w:ascii="Abadi" w:hAnsi="Abadi" w:cstheme="minorHAnsi"/>
          <w:b/>
          <w:bCs/>
        </w:rPr>
      </w:pPr>
      <w:r>
        <w:rPr>
          <w:rFonts w:ascii="Abadi" w:hAnsi="Abadi" w:cstheme="minorHAnsi"/>
          <w:b/>
          <w:bCs/>
        </w:rPr>
        <w:br w:type="page"/>
      </w:r>
    </w:p>
    <w:p w14:paraId="784DD700" w14:textId="2F2CD3EC" w:rsidR="00295389" w:rsidRPr="000D347E" w:rsidRDefault="00395037" w:rsidP="00883000">
      <w:pPr>
        <w:rPr>
          <w:rFonts w:ascii="Abadi" w:hAnsi="Abadi" w:cstheme="minorHAnsi"/>
          <w:b/>
          <w:bCs/>
        </w:rPr>
      </w:pPr>
      <w:r w:rsidRPr="000D347E">
        <w:rPr>
          <w:rFonts w:ascii="Abadi" w:hAnsi="Abadi" w:cstheme="minorHAnsi"/>
          <w:b/>
          <w:bCs/>
        </w:rPr>
        <w:lastRenderedPageBreak/>
        <w:t xml:space="preserve">Disclosure of </w:t>
      </w:r>
      <w:r w:rsidR="0041597C" w:rsidRPr="000D347E">
        <w:rPr>
          <w:rFonts w:ascii="Abadi" w:hAnsi="Abadi" w:cstheme="minorHAnsi"/>
          <w:b/>
          <w:bCs/>
        </w:rPr>
        <w:t>Financial Relationships</w:t>
      </w:r>
      <w:r w:rsidR="0053589F" w:rsidRPr="000D347E">
        <w:rPr>
          <w:rFonts w:ascii="Abadi" w:hAnsi="Abadi" w:cstheme="minorHAnsi"/>
          <w:b/>
          <w:bCs/>
        </w:rPr>
        <w:t xml:space="preserve"> - Faculty</w:t>
      </w:r>
    </w:p>
    <w:p w14:paraId="34BB524D" w14:textId="1BAD0714" w:rsidR="00295389" w:rsidRPr="000D347E" w:rsidRDefault="00295389" w:rsidP="00295389">
      <w:pPr>
        <w:rPr>
          <w:rFonts w:ascii="Abadi" w:hAnsi="Abadi" w:cstheme="minorHAnsi"/>
        </w:rPr>
      </w:pPr>
      <w:r w:rsidRPr="000D347E">
        <w:rPr>
          <w:rFonts w:ascii="Abadi" w:hAnsi="Abadi" w:cstheme="minorHAnsi"/>
        </w:rPr>
        <w:t xml:space="preserve">The following </w:t>
      </w:r>
      <w:r w:rsidR="0053589F" w:rsidRPr="000D347E">
        <w:rPr>
          <w:rFonts w:ascii="Abadi" w:hAnsi="Abadi" w:cstheme="minorHAnsi"/>
        </w:rPr>
        <w:t xml:space="preserve">serving as moderators, speakers/presenters, or reviewers (judges) who are </w:t>
      </w:r>
      <w:r w:rsidR="004811B0" w:rsidRPr="000D347E">
        <w:rPr>
          <w:rFonts w:ascii="Abadi" w:hAnsi="Abadi" w:cstheme="minorHAnsi"/>
        </w:rPr>
        <w:t>in control of content</w:t>
      </w:r>
      <w:r w:rsidRPr="000D347E">
        <w:rPr>
          <w:rFonts w:ascii="Abadi" w:hAnsi="Abadi" w:cstheme="minorHAnsi"/>
        </w:rPr>
        <w:t xml:space="preserve"> have indicated that they do have financial relationships with ACCME defined ineligible companies within the past 24 months. All financial relationships have been mitigated. Those that have indicated an employee or ownership relationship (including privately held stock, royalty, intellectual property, etc.) with an ACCME defined ineligible </w:t>
      </w:r>
      <w:r w:rsidR="003970CB" w:rsidRPr="000D347E">
        <w:rPr>
          <w:rFonts w:ascii="Abadi" w:hAnsi="Abadi" w:cstheme="minorHAnsi"/>
        </w:rPr>
        <w:t>company</w:t>
      </w:r>
      <w:r w:rsidR="004811B0" w:rsidRPr="000D347E">
        <w:rPr>
          <w:rFonts w:ascii="Abadi" w:hAnsi="Abadi" w:cstheme="minorHAnsi"/>
        </w:rPr>
        <w:t xml:space="preserve">. </w:t>
      </w:r>
    </w:p>
    <w:tbl>
      <w:tblPr>
        <w:tblW w:w="14755" w:type="dxa"/>
        <w:tblLook w:val="04A0" w:firstRow="1" w:lastRow="0" w:firstColumn="1" w:lastColumn="0" w:noHBand="0" w:noVBand="1"/>
      </w:tblPr>
      <w:tblGrid>
        <w:gridCol w:w="2620"/>
        <w:gridCol w:w="3460"/>
        <w:gridCol w:w="3725"/>
        <w:gridCol w:w="4950"/>
      </w:tblGrid>
      <w:tr w:rsidR="0031368E" w:rsidRPr="0031368E" w14:paraId="1D9033A3" w14:textId="77777777" w:rsidTr="00AC2892">
        <w:trPr>
          <w:trHeight w:val="6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D0613" w14:textId="77777777" w:rsidR="0031368E" w:rsidRPr="0031368E" w:rsidRDefault="0031368E" w:rsidP="0031368E">
            <w:pPr>
              <w:spacing w:after="0" w:line="240" w:lineRule="auto"/>
              <w:rPr>
                <w:rFonts w:ascii="Abadi" w:eastAsia="Times New Roman" w:hAnsi="Abadi" w:cs="Times New Roman"/>
                <w:b/>
                <w:bCs/>
                <w:color w:val="000000"/>
              </w:rPr>
            </w:pPr>
            <w:r w:rsidRPr="0031368E">
              <w:rPr>
                <w:rFonts w:ascii="Abadi" w:eastAsia="Times New Roman" w:hAnsi="Abadi" w:cs="Times New Roman"/>
                <w:b/>
                <w:bCs/>
                <w:color w:val="000000"/>
              </w:rPr>
              <w:t>Name of Individual</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14:paraId="5DFF0228" w14:textId="77777777" w:rsidR="0031368E" w:rsidRPr="0031368E" w:rsidRDefault="0031368E" w:rsidP="0031368E">
            <w:pPr>
              <w:spacing w:after="0" w:line="240" w:lineRule="auto"/>
              <w:rPr>
                <w:rFonts w:ascii="Abadi" w:eastAsia="Times New Roman" w:hAnsi="Abadi" w:cs="Times New Roman"/>
                <w:b/>
                <w:bCs/>
                <w:color w:val="000000"/>
              </w:rPr>
            </w:pPr>
            <w:r w:rsidRPr="0031368E">
              <w:rPr>
                <w:rFonts w:ascii="Abadi" w:eastAsia="Times New Roman" w:hAnsi="Abadi" w:cs="Times New Roman"/>
                <w:b/>
                <w:bCs/>
                <w:color w:val="000000"/>
              </w:rPr>
              <w:t>Individual's Role(s) in the Activity</w:t>
            </w:r>
          </w:p>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1B02B118" w14:textId="008CDD98" w:rsidR="0031368E" w:rsidRPr="0031368E" w:rsidRDefault="0031368E" w:rsidP="0031368E">
            <w:pPr>
              <w:spacing w:after="0" w:line="240" w:lineRule="auto"/>
              <w:rPr>
                <w:rFonts w:ascii="Abadi" w:eastAsia="Times New Roman" w:hAnsi="Abadi" w:cs="Times New Roman"/>
                <w:b/>
                <w:bCs/>
                <w:color w:val="000000"/>
              </w:rPr>
            </w:pPr>
            <w:r w:rsidRPr="0031368E">
              <w:rPr>
                <w:rFonts w:ascii="Abadi" w:eastAsia="Times New Roman" w:hAnsi="Abadi" w:cs="Times New Roman"/>
                <w:b/>
                <w:bCs/>
                <w:color w:val="000000"/>
              </w:rPr>
              <w:t xml:space="preserve">Nature of Commercial </w:t>
            </w:r>
            <w:r w:rsidR="00AC2892" w:rsidRPr="000D347E">
              <w:rPr>
                <w:rFonts w:ascii="Abadi" w:eastAsia="Times New Roman" w:hAnsi="Abadi" w:cs="Times New Roman"/>
                <w:b/>
                <w:bCs/>
                <w:color w:val="000000"/>
              </w:rPr>
              <w:t>Interest</w:t>
            </w:r>
            <w:r w:rsidRPr="0031368E">
              <w:rPr>
                <w:rFonts w:ascii="Abadi" w:eastAsia="Times New Roman" w:hAnsi="Abadi" w:cs="Times New Roman"/>
                <w:b/>
                <w:bCs/>
                <w:color w:val="000000"/>
              </w:rPr>
              <w:t>(s)</w:t>
            </w:r>
          </w:p>
        </w:tc>
        <w:tc>
          <w:tcPr>
            <w:tcW w:w="4950" w:type="dxa"/>
            <w:tcBorders>
              <w:top w:val="single" w:sz="4" w:space="0" w:color="auto"/>
              <w:left w:val="nil"/>
              <w:bottom w:val="single" w:sz="4" w:space="0" w:color="auto"/>
              <w:right w:val="single" w:sz="4" w:space="0" w:color="auto"/>
            </w:tcBorders>
            <w:shd w:val="clear" w:color="auto" w:fill="auto"/>
            <w:vAlign w:val="bottom"/>
            <w:hideMark/>
          </w:tcPr>
          <w:p w14:paraId="5150A329" w14:textId="7BF44ADB" w:rsidR="0031368E" w:rsidRPr="0031368E" w:rsidRDefault="0031368E" w:rsidP="0031368E">
            <w:pPr>
              <w:spacing w:after="0" w:line="240" w:lineRule="auto"/>
              <w:rPr>
                <w:rFonts w:ascii="Abadi" w:eastAsia="Times New Roman" w:hAnsi="Abadi" w:cs="Times New Roman"/>
                <w:b/>
                <w:bCs/>
                <w:color w:val="000000"/>
              </w:rPr>
            </w:pPr>
            <w:r w:rsidRPr="0031368E">
              <w:rPr>
                <w:rFonts w:ascii="Abadi" w:eastAsia="Times New Roman" w:hAnsi="Abadi" w:cs="Times New Roman"/>
                <w:b/>
                <w:bCs/>
                <w:color w:val="000000"/>
              </w:rPr>
              <w:t xml:space="preserve">Mechanism(s) implemented to resolve </w:t>
            </w:r>
            <w:r w:rsidR="00AC2892" w:rsidRPr="000D347E">
              <w:rPr>
                <w:rFonts w:ascii="Abadi" w:eastAsia="Times New Roman" w:hAnsi="Abadi" w:cs="Times New Roman"/>
                <w:b/>
                <w:bCs/>
                <w:color w:val="000000"/>
              </w:rPr>
              <w:t>conflict</w:t>
            </w:r>
            <w:r w:rsidRPr="0031368E">
              <w:rPr>
                <w:rFonts w:ascii="Abadi" w:eastAsia="Times New Roman" w:hAnsi="Abadi" w:cs="Times New Roman"/>
                <w:b/>
                <w:bCs/>
                <w:color w:val="000000"/>
              </w:rPr>
              <w:t xml:space="preserve"> of </w:t>
            </w:r>
            <w:r w:rsidR="00AC2892" w:rsidRPr="000D347E">
              <w:rPr>
                <w:rFonts w:ascii="Abadi" w:eastAsia="Times New Roman" w:hAnsi="Abadi" w:cs="Times New Roman"/>
                <w:b/>
                <w:bCs/>
                <w:color w:val="000000"/>
              </w:rPr>
              <w:t>interest</w:t>
            </w:r>
            <w:r w:rsidRPr="0031368E">
              <w:rPr>
                <w:rFonts w:ascii="Abadi" w:eastAsia="Times New Roman" w:hAnsi="Abadi" w:cs="Times New Roman"/>
                <w:b/>
                <w:bCs/>
                <w:color w:val="000000"/>
              </w:rPr>
              <w:t xml:space="preserve"> appropriate to role(s) in the activity. </w:t>
            </w:r>
          </w:p>
        </w:tc>
      </w:tr>
      <w:tr w:rsidR="0031368E" w:rsidRPr="0031368E" w14:paraId="79EC72AB" w14:textId="77777777" w:rsidTr="00AC2892">
        <w:trPr>
          <w:trHeight w:val="4040"/>
        </w:trPr>
        <w:tc>
          <w:tcPr>
            <w:tcW w:w="2620" w:type="dxa"/>
            <w:tcBorders>
              <w:top w:val="nil"/>
              <w:left w:val="nil"/>
              <w:bottom w:val="nil"/>
              <w:right w:val="nil"/>
            </w:tcBorders>
            <w:shd w:val="clear" w:color="000000" w:fill="FFFFFF"/>
            <w:hideMark/>
          </w:tcPr>
          <w:p w14:paraId="4019C29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Allen, Bradley</w:t>
            </w:r>
          </w:p>
        </w:tc>
        <w:tc>
          <w:tcPr>
            <w:tcW w:w="3460" w:type="dxa"/>
            <w:tcBorders>
              <w:top w:val="nil"/>
              <w:left w:val="nil"/>
              <w:bottom w:val="nil"/>
              <w:right w:val="nil"/>
            </w:tcBorders>
            <w:shd w:val="clear" w:color="000000" w:fill="FFFFFF"/>
            <w:hideMark/>
          </w:tcPr>
          <w:p w14:paraId="374AF48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Role: Moderator, Session: Closing Plenary and Awards, Presentation: Award Ceremony | Role: Moderator, Session: Closing Plenary and Awards, Presentation: Closing Remarks | Role: Moderator, Session: Early Career Award Clinical, Presentation: Early Career Award Clinical | Role: Moderator, Session: Focus Session: Efficient CMR, Presentation: Focus Session: Efficient CMR | Role: Moderator, Session: Opening Plenary Session, Presentation: What to expect at SCMR 2025 | Role: Planning Committee, Session: Closing Plenary and Awards, Presentation: Award Ceremony, Speaker | Role: Planning Committee, Session: Closing Plenary and Awards, Presentation: Closing Remarks | Role: Planning Committee, Session: Early Career Award Clinical, Presentation: Early Career Award Clinical | Role: Planning Committee, Session: Focus Session: Efficient CMR, Presentation: Focus Session: Efficient CMR | Role: Planning Committee, Session: Opening Plenary Session, Presentation: What to expect at SCMR 2025 | Role: Speaker, Session: Closing </w:t>
            </w:r>
            <w:r w:rsidRPr="0031368E">
              <w:rPr>
                <w:rFonts w:ascii="Abadi" w:eastAsia="Times New Roman" w:hAnsi="Abadi" w:cs="Times New Roman"/>
                <w:color w:val="auto"/>
              </w:rPr>
              <w:lastRenderedPageBreak/>
              <w:t>Plenary and Awards, Presentation: Award Ceremony | Role: Speaker, Session: Closing Plenary and Awards, Presentation: Closing Remarks | Role: Speaker, Session: Early Career Award Clinical, Presentation: Early Career Award Clinical | Role: Speaker, Session: Focus Session: Efficient CMR, Presentation: Focus Session: Efficient CMR | Role: Speaker, Session: Opening Plenary Session, Presentation: What to expect at SCMR 2025</w:t>
            </w:r>
          </w:p>
        </w:tc>
        <w:tc>
          <w:tcPr>
            <w:tcW w:w="3725" w:type="dxa"/>
            <w:tcBorders>
              <w:top w:val="nil"/>
              <w:left w:val="nil"/>
              <w:bottom w:val="nil"/>
              <w:right w:val="nil"/>
            </w:tcBorders>
            <w:shd w:val="clear" w:color="000000" w:fill="FFFFFF"/>
            <w:hideMark/>
          </w:tcPr>
          <w:p w14:paraId="5194629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lastRenderedPageBreak/>
              <w:t>Medscape (Speakers Bureau) | Guerbet (Research Grant Overall Principal Investigator) | Third Coast Dynamics (Private Stock Shareholder) | MRI Online (Speakers Bureau) | Siemens (Other)</w:t>
            </w:r>
          </w:p>
        </w:tc>
        <w:tc>
          <w:tcPr>
            <w:tcW w:w="4950" w:type="dxa"/>
            <w:tcBorders>
              <w:top w:val="nil"/>
              <w:left w:val="nil"/>
              <w:bottom w:val="nil"/>
              <w:right w:val="nil"/>
            </w:tcBorders>
            <w:shd w:val="clear" w:color="000000" w:fill="FFFFFF"/>
            <w:hideMark/>
          </w:tcPr>
          <w:p w14:paraId="449742DA" w14:textId="2D1A03D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and to avoid any perception of bias in any of their roles on this program.</w:t>
            </w:r>
          </w:p>
        </w:tc>
      </w:tr>
      <w:tr w:rsidR="0031368E" w:rsidRPr="0031368E" w14:paraId="535FC6DE" w14:textId="77777777" w:rsidTr="00AC2892">
        <w:trPr>
          <w:trHeight w:val="1500"/>
        </w:trPr>
        <w:tc>
          <w:tcPr>
            <w:tcW w:w="2620" w:type="dxa"/>
            <w:tcBorders>
              <w:top w:val="single" w:sz="4" w:space="0" w:color="auto"/>
              <w:left w:val="single" w:sz="4" w:space="0" w:color="auto"/>
              <w:bottom w:val="single" w:sz="4" w:space="0" w:color="auto"/>
              <w:right w:val="single" w:sz="4" w:space="0" w:color="auto"/>
            </w:tcBorders>
            <w:shd w:val="clear" w:color="000000" w:fill="FFFFFF"/>
            <w:hideMark/>
          </w:tcPr>
          <w:p w14:paraId="7EF8034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Atkinson, Daniel</w:t>
            </w:r>
          </w:p>
        </w:tc>
        <w:tc>
          <w:tcPr>
            <w:tcW w:w="3460" w:type="dxa"/>
            <w:tcBorders>
              <w:top w:val="single" w:sz="4" w:space="0" w:color="auto"/>
              <w:left w:val="nil"/>
              <w:bottom w:val="single" w:sz="4" w:space="0" w:color="auto"/>
              <w:right w:val="single" w:sz="4" w:space="0" w:color="auto"/>
            </w:tcBorders>
            <w:shd w:val="clear" w:color="000000" w:fill="FFFFFF"/>
            <w:hideMark/>
          </w:tcPr>
          <w:p w14:paraId="0BA2B00F"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Speaker: Rapid Fire 10- Miscellaneous III Kiosk 3 Effects of software on myocardial T1 measurements: a 3 T </w:t>
            </w:r>
            <w:proofErr w:type="spellStart"/>
            <w:r w:rsidRPr="0031368E">
              <w:rPr>
                <w:rFonts w:ascii="Abadi" w:eastAsia="Times New Roman" w:hAnsi="Abadi" w:cs="Times New Roman"/>
                <w:color w:val="auto"/>
              </w:rPr>
              <w:t>multicentre</w:t>
            </w:r>
            <w:proofErr w:type="spellEnd"/>
            <w:r w:rsidRPr="0031368E">
              <w:rPr>
                <w:rFonts w:ascii="Abadi" w:eastAsia="Times New Roman" w:hAnsi="Abadi" w:cs="Times New Roman"/>
                <w:color w:val="auto"/>
              </w:rPr>
              <w:t xml:space="preserve"> single vendor phantom study</w:t>
            </w:r>
          </w:p>
        </w:tc>
        <w:tc>
          <w:tcPr>
            <w:tcW w:w="3725" w:type="dxa"/>
            <w:tcBorders>
              <w:top w:val="single" w:sz="4" w:space="0" w:color="auto"/>
              <w:left w:val="nil"/>
              <w:bottom w:val="single" w:sz="4" w:space="0" w:color="auto"/>
              <w:right w:val="single" w:sz="4" w:space="0" w:color="auto"/>
            </w:tcBorders>
            <w:shd w:val="clear" w:color="000000" w:fill="FFFFFF"/>
            <w:hideMark/>
          </w:tcPr>
          <w:p w14:paraId="7B48ED4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GE Healthcare (Other)</w:t>
            </w:r>
          </w:p>
        </w:tc>
        <w:tc>
          <w:tcPr>
            <w:tcW w:w="4950" w:type="dxa"/>
            <w:tcBorders>
              <w:top w:val="single" w:sz="4" w:space="0" w:color="auto"/>
              <w:left w:val="nil"/>
              <w:bottom w:val="single" w:sz="4" w:space="0" w:color="auto"/>
              <w:right w:val="single" w:sz="4" w:space="0" w:color="auto"/>
            </w:tcBorders>
            <w:shd w:val="clear" w:color="000000" w:fill="FFFFFF"/>
            <w:hideMark/>
          </w:tcPr>
          <w:p w14:paraId="37C31DEC" w14:textId="36C989FE"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6E5254F" w14:textId="77777777" w:rsidTr="00AC2892">
        <w:trPr>
          <w:trHeight w:val="5480"/>
        </w:trPr>
        <w:tc>
          <w:tcPr>
            <w:tcW w:w="2620" w:type="dxa"/>
            <w:tcBorders>
              <w:top w:val="nil"/>
              <w:left w:val="single" w:sz="4" w:space="0" w:color="auto"/>
              <w:bottom w:val="single" w:sz="4" w:space="0" w:color="auto"/>
              <w:right w:val="single" w:sz="4" w:space="0" w:color="auto"/>
            </w:tcBorders>
            <w:shd w:val="clear" w:color="000000" w:fill="FFFFFF"/>
            <w:hideMark/>
          </w:tcPr>
          <w:p w14:paraId="1C5D0E3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Backhaus, Soren</w:t>
            </w:r>
          </w:p>
        </w:tc>
        <w:tc>
          <w:tcPr>
            <w:tcW w:w="3460" w:type="dxa"/>
            <w:tcBorders>
              <w:top w:val="nil"/>
              <w:left w:val="nil"/>
              <w:bottom w:val="single" w:sz="4" w:space="0" w:color="auto"/>
              <w:right w:val="single" w:sz="4" w:space="0" w:color="auto"/>
            </w:tcBorders>
            <w:shd w:val="clear" w:color="000000" w:fill="FFFFFF"/>
            <w:hideMark/>
          </w:tcPr>
          <w:p w14:paraId="38F7061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Rapid Fire 5- Miscellaneous 2 Kiosk 3  Left ventricular deformation predicts major adverse cardiac events following acute myocardial infarction independently of afterload and ventriculi-arterial coupling, Rapid Fire 6 - Valvular Heart Disease II Kiosk 5 Impact of Pulmonary Stenosis vs. Regurgitation on Strain and Strain Rate using Cardiac Magnetic Resonance Feature Tracking in a Porcine Model, Rapid Fire 3, Interventional MRI Kiosk 6 A Report of &gt;2000 Consecutive Patients Undergoing Imaging with Pacemakers and ICDs in the MRI Environment; the Additive Value of a Large, Prospective ~20-Year Observational Study</w:t>
            </w:r>
          </w:p>
        </w:tc>
        <w:tc>
          <w:tcPr>
            <w:tcW w:w="3725" w:type="dxa"/>
            <w:tcBorders>
              <w:top w:val="nil"/>
              <w:left w:val="nil"/>
              <w:bottom w:val="single" w:sz="4" w:space="0" w:color="auto"/>
              <w:right w:val="single" w:sz="4" w:space="0" w:color="auto"/>
            </w:tcBorders>
            <w:shd w:val="clear" w:color="000000" w:fill="FFFFFF"/>
            <w:hideMark/>
          </w:tcPr>
          <w:p w14:paraId="77B2278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Corvia Medical (Other)</w:t>
            </w:r>
          </w:p>
        </w:tc>
        <w:tc>
          <w:tcPr>
            <w:tcW w:w="4950" w:type="dxa"/>
            <w:tcBorders>
              <w:top w:val="nil"/>
              <w:left w:val="nil"/>
              <w:bottom w:val="single" w:sz="4" w:space="0" w:color="auto"/>
              <w:right w:val="single" w:sz="4" w:space="0" w:color="auto"/>
            </w:tcBorders>
            <w:shd w:val="clear" w:color="000000" w:fill="FFFFFF"/>
            <w:hideMark/>
          </w:tcPr>
          <w:p w14:paraId="08A256B5" w14:textId="6CBAFD76"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43C478E" w14:textId="77777777" w:rsidTr="00AC2892">
        <w:trPr>
          <w:trHeight w:val="2159"/>
        </w:trPr>
        <w:tc>
          <w:tcPr>
            <w:tcW w:w="2620" w:type="dxa"/>
            <w:tcBorders>
              <w:top w:val="nil"/>
              <w:left w:val="single" w:sz="4" w:space="0" w:color="auto"/>
              <w:bottom w:val="single" w:sz="4" w:space="0" w:color="auto"/>
              <w:right w:val="single" w:sz="4" w:space="0" w:color="auto"/>
            </w:tcBorders>
            <w:shd w:val="clear" w:color="000000" w:fill="FFFFFF"/>
            <w:hideMark/>
          </w:tcPr>
          <w:p w14:paraId="2FD53373"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Biederman, Robert</w:t>
            </w:r>
          </w:p>
        </w:tc>
        <w:tc>
          <w:tcPr>
            <w:tcW w:w="3460" w:type="dxa"/>
            <w:tcBorders>
              <w:top w:val="nil"/>
              <w:left w:val="nil"/>
              <w:bottom w:val="single" w:sz="4" w:space="0" w:color="auto"/>
              <w:right w:val="single" w:sz="4" w:space="0" w:color="auto"/>
            </w:tcBorders>
            <w:shd w:val="clear" w:color="000000" w:fill="FFFFFF"/>
            <w:hideMark/>
          </w:tcPr>
          <w:p w14:paraId="21237DE6"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10- Sustainability &amp; CMR and Miscellaneous Kiosk 5 The Mixing Enigma? Does Interchanging Leads and Generators Still Cause Concern in the MRI? Could this be the Final Device Hurdle for Routine MRI Patients?</w:t>
            </w:r>
          </w:p>
        </w:tc>
        <w:tc>
          <w:tcPr>
            <w:tcW w:w="3725" w:type="dxa"/>
            <w:tcBorders>
              <w:top w:val="nil"/>
              <w:left w:val="nil"/>
              <w:bottom w:val="single" w:sz="4" w:space="0" w:color="auto"/>
              <w:right w:val="single" w:sz="4" w:space="0" w:color="auto"/>
            </w:tcBorders>
            <w:shd w:val="clear" w:color="000000" w:fill="FFFFFF"/>
            <w:hideMark/>
          </w:tcPr>
          <w:p w14:paraId="69A1A017" w14:textId="77777777" w:rsidR="0031368E" w:rsidRPr="0031368E" w:rsidRDefault="0031368E" w:rsidP="0031368E">
            <w:pPr>
              <w:spacing w:after="0" w:line="240" w:lineRule="auto"/>
              <w:rPr>
                <w:rFonts w:ascii="Abadi" w:eastAsia="Times New Roman" w:hAnsi="Abadi" w:cs="Times New Roman"/>
                <w:color w:val="auto"/>
              </w:rPr>
            </w:pPr>
            <w:proofErr w:type="spellStart"/>
            <w:r w:rsidRPr="0031368E">
              <w:rPr>
                <w:rFonts w:ascii="Abadi" w:eastAsia="Times New Roman" w:hAnsi="Abadi" w:cs="Times New Roman"/>
                <w:color w:val="auto"/>
              </w:rPr>
              <w:t>Bms</w:t>
            </w:r>
            <w:proofErr w:type="spellEnd"/>
            <w:r w:rsidRPr="0031368E">
              <w:rPr>
                <w:rFonts w:ascii="Abadi" w:eastAsia="Times New Roman" w:hAnsi="Abadi" w:cs="Times New Roman"/>
                <w:color w:val="auto"/>
              </w:rPr>
              <w:t xml:space="preserve"> (Scientific/Medical Advisory Board Member); </w:t>
            </w:r>
            <w:proofErr w:type="spellStart"/>
            <w:r w:rsidRPr="0031368E">
              <w:rPr>
                <w:rFonts w:ascii="Abadi" w:eastAsia="Times New Roman" w:hAnsi="Abadi" w:cs="Times New Roman"/>
                <w:color w:val="auto"/>
              </w:rPr>
              <w:t>Lantheus</w:t>
            </w:r>
            <w:proofErr w:type="spellEnd"/>
            <w:r w:rsidRPr="0031368E">
              <w:rPr>
                <w:rFonts w:ascii="Abadi" w:eastAsia="Times New Roman" w:hAnsi="Abadi" w:cs="Times New Roman"/>
                <w:color w:val="auto"/>
              </w:rPr>
              <w:t xml:space="preserve"> (Speakers Bureau); Janssen (Speakers Bureau); </w:t>
            </w:r>
            <w:proofErr w:type="spellStart"/>
            <w:r w:rsidRPr="0031368E">
              <w:rPr>
                <w:rFonts w:ascii="Abadi" w:eastAsia="Times New Roman" w:hAnsi="Abadi" w:cs="Times New Roman"/>
                <w:color w:val="auto"/>
              </w:rPr>
              <w:t>Kiniksa</w:t>
            </w:r>
            <w:proofErr w:type="spellEnd"/>
            <w:r w:rsidRPr="0031368E">
              <w:rPr>
                <w:rFonts w:ascii="Abadi" w:eastAsia="Times New Roman" w:hAnsi="Abadi" w:cs="Times New Roman"/>
                <w:color w:val="auto"/>
              </w:rPr>
              <w:t xml:space="preserve"> (Speakers Bureau); Bracco (Speakers Bureau)</w:t>
            </w:r>
          </w:p>
        </w:tc>
        <w:tc>
          <w:tcPr>
            <w:tcW w:w="4950" w:type="dxa"/>
            <w:tcBorders>
              <w:top w:val="nil"/>
              <w:left w:val="nil"/>
              <w:bottom w:val="single" w:sz="4" w:space="0" w:color="auto"/>
              <w:right w:val="single" w:sz="4" w:space="0" w:color="auto"/>
            </w:tcBorders>
            <w:shd w:val="clear" w:color="000000" w:fill="FFFFFF"/>
            <w:hideMark/>
          </w:tcPr>
          <w:p w14:paraId="788793C1" w14:textId="0FE76622"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EFD396B"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1791D08E"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Biederman, Robert</w:t>
            </w:r>
          </w:p>
        </w:tc>
        <w:tc>
          <w:tcPr>
            <w:tcW w:w="3460" w:type="dxa"/>
            <w:tcBorders>
              <w:top w:val="nil"/>
              <w:left w:val="nil"/>
              <w:bottom w:val="single" w:sz="4" w:space="0" w:color="auto"/>
              <w:right w:val="single" w:sz="4" w:space="0" w:color="auto"/>
            </w:tcBorders>
            <w:shd w:val="clear" w:color="000000" w:fill="FFFFFF"/>
            <w:hideMark/>
          </w:tcPr>
          <w:p w14:paraId="4FFA9361"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3- Interventional MRI Kiosk 6</w:t>
            </w:r>
          </w:p>
        </w:tc>
        <w:tc>
          <w:tcPr>
            <w:tcW w:w="3725" w:type="dxa"/>
            <w:tcBorders>
              <w:top w:val="nil"/>
              <w:left w:val="nil"/>
              <w:bottom w:val="single" w:sz="4" w:space="0" w:color="auto"/>
              <w:right w:val="single" w:sz="4" w:space="0" w:color="auto"/>
            </w:tcBorders>
            <w:shd w:val="clear" w:color="000000" w:fill="FFFFFF"/>
            <w:hideMark/>
          </w:tcPr>
          <w:p w14:paraId="5AF4C821" w14:textId="77777777" w:rsidR="0031368E" w:rsidRPr="0031368E" w:rsidRDefault="0031368E" w:rsidP="0031368E">
            <w:pPr>
              <w:spacing w:after="0" w:line="240" w:lineRule="auto"/>
              <w:rPr>
                <w:rFonts w:ascii="Abadi" w:eastAsia="Times New Roman" w:hAnsi="Abadi" w:cs="Times New Roman"/>
                <w:color w:val="auto"/>
              </w:rPr>
            </w:pPr>
            <w:proofErr w:type="spellStart"/>
            <w:r w:rsidRPr="0031368E">
              <w:rPr>
                <w:rFonts w:ascii="Abadi" w:eastAsia="Times New Roman" w:hAnsi="Abadi" w:cs="Times New Roman"/>
                <w:color w:val="auto"/>
              </w:rPr>
              <w:t>Bms</w:t>
            </w:r>
            <w:proofErr w:type="spellEnd"/>
            <w:r w:rsidRPr="0031368E">
              <w:rPr>
                <w:rFonts w:ascii="Abadi" w:eastAsia="Times New Roman" w:hAnsi="Abadi" w:cs="Times New Roman"/>
                <w:color w:val="auto"/>
              </w:rPr>
              <w:t xml:space="preserve"> (Speakers Bureau)</w:t>
            </w:r>
          </w:p>
        </w:tc>
        <w:tc>
          <w:tcPr>
            <w:tcW w:w="4950" w:type="dxa"/>
            <w:tcBorders>
              <w:top w:val="nil"/>
              <w:left w:val="nil"/>
              <w:bottom w:val="single" w:sz="4" w:space="0" w:color="auto"/>
              <w:right w:val="single" w:sz="4" w:space="0" w:color="auto"/>
            </w:tcBorders>
            <w:shd w:val="clear" w:color="000000" w:fill="FFFFFF"/>
            <w:hideMark/>
          </w:tcPr>
          <w:p w14:paraId="7BAE764C" w14:textId="0412910D"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2B6849F" w14:textId="77777777" w:rsidTr="00AC2892">
        <w:trPr>
          <w:trHeight w:val="4400"/>
        </w:trPr>
        <w:tc>
          <w:tcPr>
            <w:tcW w:w="2620" w:type="dxa"/>
            <w:tcBorders>
              <w:top w:val="nil"/>
              <w:left w:val="single" w:sz="4" w:space="0" w:color="auto"/>
              <w:bottom w:val="single" w:sz="4" w:space="0" w:color="auto"/>
              <w:right w:val="single" w:sz="4" w:space="0" w:color="auto"/>
            </w:tcBorders>
            <w:shd w:val="clear" w:color="000000" w:fill="FFFFFF"/>
            <w:hideMark/>
          </w:tcPr>
          <w:p w14:paraId="0390A8CC"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Bucciarelli-Ducci, Chiara</w:t>
            </w:r>
          </w:p>
        </w:tc>
        <w:tc>
          <w:tcPr>
            <w:tcW w:w="3460" w:type="dxa"/>
            <w:tcBorders>
              <w:top w:val="nil"/>
              <w:left w:val="nil"/>
              <w:bottom w:val="single" w:sz="4" w:space="0" w:color="auto"/>
              <w:right w:val="single" w:sz="4" w:space="0" w:color="auto"/>
            </w:tcBorders>
            <w:shd w:val="clear" w:color="000000" w:fill="FFFFFF"/>
            <w:hideMark/>
          </w:tcPr>
          <w:p w14:paraId="5FA8556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Moderator, Session: Clinical &amp; Translation 8: Her Heart Unveiled: Exploring CMR in Women's Heart Disease, Presentation: Microvascular disease: CMR rocks | Role: Speaker, Moderator, Session: SCMR Annual Assembly, Presentation: Annual Report | Role: Speaker, Moderator, Session: SCMR Annual Assembly, Presentation: Educational Program 2025-2026 | Role: Speaker, Moderator, Session: SCMR Annual Assembly, Presentation: No presentation title provided</w:t>
            </w:r>
          </w:p>
        </w:tc>
        <w:tc>
          <w:tcPr>
            <w:tcW w:w="3725" w:type="dxa"/>
            <w:tcBorders>
              <w:top w:val="nil"/>
              <w:left w:val="nil"/>
              <w:bottom w:val="single" w:sz="4" w:space="0" w:color="auto"/>
              <w:right w:val="single" w:sz="4" w:space="0" w:color="auto"/>
            </w:tcBorders>
            <w:shd w:val="clear" w:color="000000" w:fill="FFFFFF"/>
            <w:hideMark/>
          </w:tcPr>
          <w:p w14:paraId="57E037B7" w14:textId="68F289EE"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Bayer (Speakers Bureau) | GE HealthCare (Speakers Bureau) | Philips (Speakers Bureau) </w:t>
            </w:r>
          </w:p>
        </w:tc>
        <w:tc>
          <w:tcPr>
            <w:tcW w:w="4950" w:type="dxa"/>
            <w:tcBorders>
              <w:top w:val="nil"/>
              <w:left w:val="nil"/>
              <w:bottom w:val="single" w:sz="4" w:space="0" w:color="auto"/>
              <w:right w:val="single" w:sz="4" w:space="0" w:color="auto"/>
            </w:tcBorders>
            <w:shd w:val="clear" w:color="000000" w:fill="FFFFFF"/>
            <w:hideMark/>
          </w:tcPr>
          <w:p w14:paraId="4FC63A47" w14:textId="31DCA68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FAE772B" w14:textId="77777777" w:rsidTr="00AC2892">
        <w:trPr>
          <w:trHeight w:val="2700"/>
        </w:trPr>
        <w:tc>
          <w:tcPr>
            <w:tcW w:w="2620" w:type="dxa"/>
            <w:tcBorders>
              <w:top w:val="nil"/>
              <w:left w:val="single" w:sz="4" w:space="0" w:color="auto"/>
              <w:bottom w:val="single" w:sz="4" w:space="0" w:color="auto"/>
              <w:right w:val="single" w:sz="4" w:space="0" w:color="auto"/>
            </w:tcBorders>
            <w:shd w:val="clear" w:color="000000" w:fill="FFFFFF"/>
            <w:hideMark/>
          </w:tcPr>
          <w:p w14:paraId="2F0A7E89"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Carr, James</w:t>
            </w:r>
          </w:p>
        </w:tc>
        <w:tc>
          <w:tcPr>
            <w:tcW w:w="3460" w:type="dxa"/>
            <w:tcBorders>
              <w:top w:val="nil"/>
              <w:left w:val="nil"/>
              <w:bottom w:val="single" w:sz="4" w:space="0" w:color="auto"/>
              <w:right w:val="single" w:sz="4" w:space="0" w:color="auto"/>
            </w:tcBorders>
            <w:shd w:val="clear" w:color="000000" w:fill="FFFFFF"/>
            <w:hideMark/>
          </w:tcPr>
          <w:p w14:paraId="40A51F25"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Session: Clinical &amp; Translation: Cost-effectiveness, Billing and Workforce (joint with IACI), Presentation: Is CMR cost-effective? An Administrative Perspective</w:t>
            </w:r>
          </w:p>
        </w:tc>
        <w:tc>
          <w:tcPr>
            <w:tcW w:w="3725" w:type="dxa"/>
            <w:tcBorders>
              <w:top w:val="nil"/>
              <w:left w:val="nil"/>
              <w:bottom w:val="single" w:sz="4" w:space="0" w:color="auto"/>
              <w:right w:val="single" w:sz="4" w:space="0" w:color="auto"/>
            </w:tcBorders>
            <w:shd w:val="clear" w:color="000000" w:fill="FFFFFF"/>
            <w:hideMark/>
          </w:tcPr>
          <w:p w14:paraId="19A8A2F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Siemens (Research Grant Site Principal Investigator) | Bracco (Scientific/Medical Advisory Board Member) | </w:t>
            </w:r>
            <w:proofErr w:type="spellStart"/>
            <w:r w:rsidRPr="0031368E">
              <w:rPr>
                <w:rFonts w:ascii="Abadi" w:eastAsia="Times New Roman" w:hAnsi="Abadi" w:cs="Times New Roman"/>
                <w:color w:val="auto"/>
              </w:rPr>
              <w:t>RoClub</w:t>
            </w:r>
            <w:proofErr w:type="spellEnd"/>
            <w:r w:rsidRPr="0031368E">
              <w:rPr>
                <w:rFonts w:ascii="Abadi" w:eastAsia="Times New Roman" w:hAnsi="Abadi" w:cs="Times New Roman"/>
                <w:color w:val="auto"/>
              </w:rPr>
              <w:t xml:space="preserve"> (Scientific/Medical Advisory Board Member) | Bayer (Research Grant Site Principal Investigator) | Bayer (Scientific/Medical Advisory Board Member) | Bayer (Speakers Bureau) | Guerbet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75808D02" w14:textId="2D602500"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89CEC82" w14:textId="77777777" w:rsidTr="00AC2892">
        <w:trPr>
          <w:trHeight w:val="2400"/>
        </w:trPr>
        <w:tc>
          <w:tcPr>
            <w:tcW w:w="2620" w:type="dxa"/>
            <w:tcBorders>
              <w:top w:val="nil"/>
              <w:left w:val="single" w:sz="4" w:space="0" w:color="auto"/>
              <w:bottom w:val="single" w:sz="4" w:space="0" w:color="auto"/>
              <w:right w:val="single" w:sz="4" w:space="0" w:color="auto"/>
            </w:tcBorders>
            <w:shd w:val="clear" w:color="000000" w:fill="FFFFFF"/>
            <w:hideMark/>
          </w:tcPr>
          <w:p w14:paraId="431E86C3"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Chiribiri</w:t>
            </w:r>
            <w:proofErr w:type="spellEnd"/>
            <w:r w:rsidRPr="0031368E">
              <w:rPr>
                <w:rFonts w:ascii="Abadi" w:eastAsia="Times New Roman" w:hAnsi="Abadi" w:cs="Times New Roman"/>
                <w:color w:val="000000"/>
              </w:rPr>
              <w:t>, Amedeo</w:t>
            </w:r>
          </w:p>
        </w:tc>
        <w:tc>
          <w:tcPr>
            <w:tcW w:w="3460" w:type="dxa"/>
            <w:tcBorders>
              <w:top w:val="nil"/>
              <w:left w:val="nil"/>
              <w:bottom w:val="single" w:sz="4" w:space="0" w:color="auto"/>
              <w:right w:val="single" w:sz="4" w:space="0" w:color="auto"/>
            </w:tcBorders>
            <w:shd w:val="clear" w:color="000000" w:fill="FFFFFF"/>
            <w:hideMark/>
          </w:tcPr>
          <w:p w14:paraId="0524AE0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Moderator, Session: Focus Session: Accessible CMR, Presentation: Discussion | Role: Speaker, Moderator, Session: Rapid Fire 7- Quantitative Perfusion II Kiosk 6, Presentation: Rapid Fire 7- Quantitative Perfusion II Kiosk 6</w:t>
            </w:r>
          </w:p>
        </w:tc>
        <w:tc>
          <w:tcPr>
            <w:tcW w:w="3725" w:type="dxa"/>
            <w:tcBorders>
              <w:top w:val="nil"/>
              <w:left w:val="nil"/>
              <w:bottom w:val="single" w:sz="4" w:space="0" w:color="auto"/>
              <w:right w:val="single" w:sz="4" w:space="0" w:color="auto"/>
            </w:tcBorders>
            <w:shd w:val="clear" w:color="000000" w:fill="FFFFFF"/>
            <w:hideMark/>
          </w:tcPr>
          <w:p w14:paraId="6B34E515"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GE Healthcare (Consultant)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(Patent Holder) | Philips Healthcare (Patent Holder)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(Research Grant Site Principal Investigator) | Philips Healthcare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67454CB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while it was determined that there is a low risk of </w:t>
            </w:r>
            <w:proofErr w:type="spellStart"/>
            <w:r w:rsidRPr="0031368E">
              <w:rPr>
                <w:rFonts w:ascii="Abadi" w:eastAsia="Times New Roman" w:hAnsi="Abadi" w:cs="Times New Roman"/>
                <w:color w:val="auto"/>
              </w:rPr>
              <w:t>confilct</w:t>
            </w:r>
            <w:proofErr w:type="spellEnd"/>
            <w:r w:rsidRPr="0031368E">
              <w:rPr>
                <w:rFonts w:ascii="Abadi" w:eastAsia="Times New Roman" w:hAnsi="Abadi" w:cs="Times New Roman"/>
                <w:color w:val="auto"/>
              </w:rPr>
              <w:t xml:space="preserve"> of </w:t>
            </w:r>
            <w:proofErr w:type="spellStart"/>
            <w:r w:rsidRPr="0031368E">
              <w:rPr>
                <w:rFonts w:ascii="Abadi" w:eastAsia="Times New Roman" w:hAnsi="Abadi" w:cs="Times New Roman"/>
                <w:color w:val="auto"/>
              </w:rPr>
              <w:t>intersest</w:t>
            </w:r>
            <w:proofErr w:type="spellEnd"/>
            <w:r w:rsidRPr="0031368E">
              <w:rPr>
                <w:rFonts w:ascii="Abadi" w:eastAsia="Times New Roman" w:hAnsi="Abadi" w:cs="Times New Roman"/>
                <w:color w:val="auto"/>
              </w:rPr>
              <w:t xml:space="preserve"> based on the content, a room monitor will be assigned as an extra precaution to ensure avoidance of bias. </w:t>
            </w:r>
          </w:p>
        </w:tc>
      </w:tr>
      <w:tr w:rsidR="0031368E" w:rsidRPr="0031368E" w14:paraId="08DD3E33"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672A23DF"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Cook, Tessa</w:t>
            </w:r>
          </w:p>
        </w:tc>
        <w:tc>
          <w:tcPr>
            <w:tcW w:w="3460" w:type="dxa"/>
            <w:tcBorders>
              <w:top w:val="nil"/>
              <w:left w:val="nil"/>
              <w:bottom w:val="single" w:sz="4" w:space="0" w:color="auto"/>
              <w:right w:val="single" w:sz="4" w:space="0" w:color="auto"/>
            </w:tcBorders>
            <w:shd w:val="clear" w:color="000000" w:fill="FFFFFF"/>
            <w:hideMark/>
          </w:tcPr>
          <w:p w14:paraId="56AF0A6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Clinical &amp; Translation 2: Climate Change, Environmental Sustainability and CMR Strategies to Reduce the Environmental Impact of CMR</w:t>
            </w:r>
          </w:p>
        </w:tc>
        <w:tc>
          <w:tcPr>
            <w:tcW w:w="3725" w:type="dxa"/>
            <w:tcBorders>
              <w:top w:val="nil"/>
              <w:left w:val="nil"/>
              <w:bottom w:val="single" w:sz="4" w:space="0" w:color="auto"/>
              <w:right w:val="single" w:sz="4" w:space="0" w:color="auto"/>
            </w:tcBorders>
            <w:shd w:val="clear" w:color="000000" w:fill="FFFFFF"/>
            <w:hideMark/>
          </w:tcPr>
          <w:p w14:paraId="142E52C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Bayer (Consultant)</w:t>
            </w:r>
          </w:p>
        </w:tc>
        <w:tc>
          <w:tcPr>
            <w:tcW w:w="4950" w:type="dxa"/>
            <w:tcBorders>
              <w:top w:val="nil"/>
              <w:left w:val="nil"/>
              <w:bottom w:val="single" w:sz="4" w:space="0" w:color="auto"/>
              <w:right w:val="single" w:sz="4" w:space="0" w:color="auto"/>
            </w:tcBorders>
            <w:shd w:val="clear" w:color="000000" w:fill="FFFFFF"/>
            <w:hideMark/>
          </w:tcPr>
          <w:p w14:paraId="502A7BD3" w14:textId="09809DF6"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1C73D4F"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2AA7D743"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Detterich, Jon</w:t>
            </w:r>
          </w:p>
        </w:tc>
        <w:tc>
          <w:tcPr>
            <w:tcW w:w="3460" w:type="dxa"/>
            <w:tcBorders>
              <w:top w:val="nil"/>
              <w:left w:val="nil"/>
              <w:bottom w:val="single" w:sz="4" w:space="0" w:color="auto"/>
              <w:right w:val="single" w:sz="4" w:space="0" w:color="auto"/>
            </w:tcBorders>
            <w:shd w:val="clear" w:color="000000" w:fill="FFFFFF"/>
            <w:hideMark/>
          </w:tcPr>
          <w:p w14:paraId="03F9E9AE"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Initial Experience - Clinical Application and Scoring System of Real-Time Fetal Cardiac Magnetic Resonance at 0.55T</w:t>
            </w:r>
          </w:p>
        </w:tc>
        <w:tc>
          <w:tcPr>
            <w:tcW w:w="3725" w:type="dxa"/>
            <w:tcBorders>
              <w:top w:val="nil"/>
              <w:left w:val="nil"/>
              <w:bottom w:val="single" w:sz="4" w:space="0" w:color="auto"/>
              <w:right w:val="single" w:sz="4" w:space="0" w:color="auto"/>
            </w:tcBorders>
            <w:shd w:val="clear" w:color="000000" w:fill="FFFFFF"/>
            <w:hideMark/>
          </w:tcPr>
          <w:p w14:paraId="25865E8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Alcor Scientific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2EE4275F"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while it was determined that there is a low risk of </w:t>
            </w:r>
            <w:proofErr w:type="spellStart"/>
            <w:r w:rsidRPr="0031368E">
              <w:rPr>
                <w:rFonts w:ascii="Abadi" w:eastAsia="Times New Roman" w:hAnsi="Abadi" w:cs="Times New Roman"/>
                <w:color w:val="auto"/>
              </w:rPr>
              <w:t>confilct</w:t>
            </w:r>
            <w:proofErr w:type="spellEnd"/>
            <w:r w:rsidRPr="0031368E">
              <w:rPr>
                <w:rFonts w:ascii="Abadi" w:eastAsia="Times New Roman" w:hAnsi="Abadi" w:cs="Times New Roman"/>
                <w:color w:val="auto"/>
              </w:rPr>
              <w:t xml:space="preserve"> of </w:t>
            </w:r>
            <w:proofErr w:type="spellStart"/>
            <w:r w:rsidRPr="0031368E">
              <w:rPr>
                <w:rFonts w:ascii="Abadi" w:eastAsia="Times New Roman" w:hAnsi="Abadi" w:cs="Times New Roman"/>
                <w:color w:val="auto"/>
              </w:rPr>
              <w:t>intersest</w:t>
            </w:r>
            <w:proofErr w:type="spellEnd"/>
            <w:r w:rsidRPr="0031368E">
              <w:rPr>
                <w:rFonts w:ascii="Abadi" w:eastAsia="Times New Roman" w:hAnsi="Abadi" w:cs="Times New Roman"/>
                <w:color w:val="auto"/>
              </w:rPr>
              <w:t xml:space="preserve"> based on the content, a room monitor will be assigned as an extra precaution to ensure avoidance of bias. </w:t>
            </w:r>
          </w:p>
        </w:tc>
      </w:tr>
      <w:tr w:rsidR="0031368E" w:rsidRPr="0031368E" w14:paraId="14DC6CD0" w14:textId="77777777" w:rsidTr="00AC2892">
        <w:trPr>
          <w:trHeight w:val="2609"/>
        </w:trPr>
        <w:tc>
          <w:tcPr>
            <w:tcW w:w="2620" w:type="dxa"/>
            <w:tcBorders>
              <w:top w:val="nil"/>
              <w:left w:val="single" w:sz="4" w:space="0" w:color="auto"/>
              <w:bottom w:val="single" w:sz="4" w:space="0" w:color="auto"/>
              <w:right w:val="single" w:sz="4" w:space="0" w:color="auto"/>
            </w:tcBorders>
            <w:shd w:val="clear" w:color="000000" w:fill="FFFFFF"/>
            <w:hideMark/>
          </w:tcPr>
          <w:p w14:paraId="5387B25A"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Doeblin</w:t>
            </w:r>
            <w:proofErr w:type="spellEnd"/>
            <w:r w:rsidRPr="0031368E">
              <w:rPr>
                <w:rFonts w:ascii="Abadi" w:eastAsia="Times New Roman" w:hAnsi="Abadi" w:cs="Times New Roman"/>
                <w:color w:val="000000"/>
              </w:rPr>
              <w:t>, Patrick</w:t>
            </w:r>
          </w:p>
        </w:tc>
        <w:tc>
          <w:tcPr>
            <w:tcW w:w="3460" w:type="dxa"/>
            <w:tcBorders>
              <w:top w:val="nil"/>
              <w:left w:val="nil"/>
              <w:bottom w:val="single" w:sz="4" w:space="0" w:color="auto"/>
              <w:right w:val="single" w:sz="4" w:space="0" w:color="auto"/>
            </w:tcBorders>
            <w:shd w:val="clear" w:color="000000" w:fill="FFFFFF"/>
            <w:hideMark/>
          </w:tcPr>
          <w:p w14:paraId="17D1F87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Right ventricular and left atrial strain predict volumetric response to cardiac resynchronization therapy / Speaker Rapid Fire 8- Clinical Outcome and Prognosis III Kiosk 3 Right ventricular and left atrial strain predict volumetric response to cardiac resynchronization therapy</w:t>
            </w:r>
          </w:p>
        </w:tc>
        <w:tc>
          <w:tcPr>
            <w:tcW w:w="3725" w:type="dxa"/>
            <w:tcBorders>
              <w:top w:val="nil"/>
              <w:left w:val="nil"/>
              <w:bottom w:val="single" w:sz="4" w:space="0" w:color="auto"/>
              <w:right w:val="single" w:sz="4" w:space="0" w:color="auto"/>
            </w:tcBorders>
            <w:shd w:val="clear" w:color="000000" w:fill="FFFFFF"/>
            <w:hideMark/>
          </w:tcPr>
          <w:p w14:paraId="6D34FE6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Philips (Other)</w:t>
            </w:r>
          </w:p>
        </w:tc>
        <w:tc>
          <w:tcPr>
            <w:tcW w:w="4950" w:type="dxa"/>
            <w:tcBorders>
              <w:top w:val="nil"/>
              <w:left w:val="nil"/>
              <w:bottom w:val="single" w:sz="4" w:space="0" w:color="auto"/>
              <w:right w:val="single" w:sz="4" w:space="0" w:color="auto"/>
            </w:tcBorders>
            <w:shd w:val="clear" w:color="000000" w:fill="FFFFFF"/>
            <w:hideMark/>
          </w:tcPr>
          <w:p w14:paraId="2510E98C" w14:textId="628A1B20"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1CCD1FE4" w14:textId="77777777" w:rsidTr="00AC2892">
        <w:trPr>
          <w:trHeight w:val="2100"/>
        </w:trPr>
        <w:tc>
          <w:tcPr>
            <w:tcW w:w="2620" w:type="dxa"/>
            <w:tcBorders>
              <w:top w:val="nil"/>
              <w:left w:val="single" w:sz="4" w:space="0" w:color="auto"/>
              <w:bottom w:val="single" w:sz="4" w:space="0" w:color="auto"/>
              <w:right w:val="single" w:sz="4" w:space="0" w:color="auto"/>
            </w:tcBorders>
            <w:shd w:val="clear" w:color="000000" w:fill="FFFFFF"/>
            <w:hideMark/>
          </w:tcPr>
          <w:p w14:paraId="67472FF1"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Emrich, Tilman</w:t>
            </w:r>
          </w:p>
        </w:tc>
        <w:tc>
          <w:tcPr>
            <w:tcW w:w="3460" w:type="dxa"/>
            <w:tcBorders>
              <w:top w:val="nil"/>
              <w:left w:val="nil"/>
              <w:bottom w:val="single" w:sz="4" w:space="0" w:color="auto"/>
              <w:right w:val="single" w:sz="4" w:space="0" w:color="auto"/>
            </w:tcBorders>
            <w:shd w:val="clear" w:color="000000" w:fill="FFFFFF"/>
            <w:hideMark/>
          </w:tcPr>
          <w:p w14:paraId="31071C3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Reviewer, Session: Rapid Fire 1- Miscellaneous I Kiosk 4, Presentation: Changes of myocardial extracellular volume fraction measurements in acute versus chronic stage in a large animal infarct model</w:t>
            </w:r>
          </w:p>
        </w:tc>
        <w:tc>
          <w:tcPr>
            <w:tcW w:w="3725" w:type="dxa"/>
            <w:tcBorders>
              <w:top w:val="nil"/>
              <w:left w:val="nil"/>
              <w:bottom w:val="single" w:sz="4" w:space="0" w:color="auto"/>
              <w:right w:val="single" w:sz="4" w:space="0" w:color="auto"/>
            </w:tcBorders>
            <w:shd w:val="clear" w:color="000000" w:fill="FFFFFF"/>
            <w:hideMark/>
          </w:tcPr>
          <w:p w14:paraId="78D2913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Circle Cardiovascular Imaging (Scientific/Medical Advisory Board Member)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(Speakers Bureau)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4119FB5E" w14:textId="09D3BA5A"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BC4941A"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044D2009"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Epstein, Frederick</w:t>
            </w:r>
          </w:p>
        </w:tc>
        <w:tc>
          <w:tcPr>
            <w:tcW w:w="3460" w:type="dxa"/>
            <w:tcBorders>
              <w:top w:val="nil"/>
              <w:left w:val="nil"/>
              <w:bottom w:val="single" w:sz="4" w:space="0" w:color="auto"/>
              <w:right w:val="single" w:sz="4" w:space="0" w:color="auto"/>
            </w:tcBorders>
            <w:shd w:val="clear" w:color="000000" w:fill="FFFFFF"/>
            <w:hideMark/>
          </w:tcPr>
          <w:p w14:paraId="1DD2A135"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Moderator Rapid Fire 8- Tissue Characterization III Kiosk 4</w:t>
            </w:r>
          </w:p>
        </w:tc>
        <w:tc>
          <w:tcPr>
            <w:tcW w:w="3725" w:type="dxa"/>
            <w:tcBorders>
              <w:top w:val="nil"/>
              <w:left w:val="nil"/>
              <w:bottom w:val="single" w:sz="4" w:space="0" w:color="auto"/>
              <w:right w:val="single" w:sz="4" w:space="0" w:color="auto"/>
            </w:tcBorders>
            <w:shd w:val="clear" w:color="000000" w:fill="FFFFFF"/>
            <w:hideMark/>
          </w:tcPr>
          <w:p w14:paraId="347F40FA"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Siemens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10EC7EAE" w14:textId="25A493E1"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78CF53AD"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1F72A0CF"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Friedrich, Matthias</w:t>
            </w:r>
          </w:p>
        </w:tc>
        <w:tc>
          <w:tcPr>
            <w:tcW w:w="3460" w:type="dxa"/>
            <w:tcBorders>
              <w:top w:val="nil"/>
              <w:left w:val="nil"/>
              <w:bottom w:val="single" w:sz="4" w:space="0" w:color="auto"/>
              <w:right w:val="single" w:sz="4" w:space="0" w:color="auto"/>
            </w:tcBorders>
            <w:shd w:val="clear" w:color="000000" w:fill="FFFFFF"/>
            <w:hideMark/>
          </w:tcPr>
          <w:p w14:paraId="0B8FE63E"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Session: Physician Preconference Session 3: Mapping and non-ischemic heart disease I, Presentation: Applications in Myocarditis</w:t>
            </w:r>
          </w:p>
        </w:tc>
        <w:tc>
          <w:tcPr>
            <w:tcW w:w="3725" w:type="dxa"/>
            <w:tcBorders>
              <w:top w:val="nil"/>
              <w:left w:val="nil"/>
              <w:bottom w:val="single" w:sz="4" w:space="0" w:color="auto"/>
              <w:right w:val="single" w:sz="4" w:space="0" w:color="auto"/>
            </w:tcBorders>
            <w:shd w:val="clear" w:color="000000" w:fill="FFFFFF"/>
            <w:hideMark/>
          </w:tcPr>
          <w:p w14:paraId="2A807F1D"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Area19 Medical Inc. (Private Stock Shareholder)</w:t>
            </w:r>
          </w:p>
        </w:tc>
        <w:tc>
          <w:tcPr>
            <w:tcW w:w="4950" w:type="dxa"/>
            <w:tcBorders>
              <w:top w:val="nil"/>
              <w:left w:val="nil"/>
              <w:bottom w:val="single" w:sz="4" w:space="0" w:color="auto"/>
              <w:right w:val="single" w:sz="4" w:space="0" w:color="auto"/>
            </w:tcBorders>
            <w:shd w:val="clear" w:color="000000" w:fill="FFFFFF"/>
            <w:hideMark/>
          </w:tcPr>
          <w:p w14:paraId="1E9943EB" w14:textId="1FA59F3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13277AA3"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44CA14B9"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Garg, Pankaj</w:t>
            </w:r>
          </w:p>
        </w:tc>
        <w:tc>
          <w:tcPr>
            <w:tcW w:w="3460" w:type="dxa"/>
            <w:tcBorders>
              <w:top w:val="nil"/>
              <w:left w:val="nil"/>
              <w:bottom w:val="single" w:sz="4" w:space="0" w:color="auto"/>
              <w:right w:val="single" w:sz="4" w:space="0" w:color="auto"/>
            </w:tcBorders>
            <w:shd w:val="clear" w:color="000000" w:fill="FFFFFF"/>
            <w:hideMark/>
          </w:tcPr>
          <w:p w14:paraId="1789E73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Reviewer, Session: Rapid Fire 4- Clinical Outcome and Prognosis I Kiosk 3, Presentation: Rapid Fire 4- Clinical Outcome and Prognosis I Kiosk 3</w:t>
            </w:r>
          </w:p>
        </w:tc>
        <w:tc>
          <w:tcPr>
            <w:tcW w:w="3725" w:type="dxa"/>
            <w:tcBorders>
              <w:top w:val="nil"/>
              <w:left w:val="nil"/>
              <w:bottom w:val="single" w:sz="4" w:space="0" w:color="auto"/>
              <w:right w:val="single" w:sz="4" w:space="0" w:color="auto"/>
            </w:tcBorders>
            <w:shd w:val="clear" w:color="000000" w:fill="FFFFFF"/>
            <w:hideMark/>
          </w:tcPr>
          <w:p w14:paraId="20789D1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Anteris (Consultant) | Edwards Lifesciences (Consultant)</w:t>
            </w:r>
          </w:p>
        </w:tc>
        <w:tc>
          <w:tcPr>
            <w:tcW w:w="4950" w:type="dxa"/>
            <w:tcBorders>
              <w:top w:val="nil"/>
              <w:left w:val="nil"/>
              <w:bottom w:val="single" w:sz="4" w:space="0" w:color="auto"/>
              <w:right w:val="single" w:sz="4" w:space="0" w:color="auto"/>
            </w:tcBorders>
            <w:shd w:val="clear" w:color="000000" w:fill="FFFFFF"/>
            <w:hideMark/>
          </w:tcPr>
          <w:p w14:paraId="4E2F99AE"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while it was determined that there is a low risk of </w:t>
            </w:r>
            <w:proofErr w:type="spellStart"/>
            <w:r w:rsidRPr="0031368E">
              <w:rPr>
                <w:rFonts w:ascii="Abadi" w:eastAsia="Times New Roman" w:hAnsi="Abadi" w:cs="Times New Roman"/>
                <w:color w:val="auto"/>
              </w:rPr>
              <w:t>confilct</w:t>
            </w:r>
            <w:proofErr w:type="spellEnd"/>
            <w:r w:rsidRPr="0031368E">
              <w:rPr>
                <w:rFonts w:ascii="Abadi" w:eastAsia="Times New Roman" w:hAnsi="Abadi" w:cs="Times New Roman"/>
                <w:color w:val="auto"/>
              </w:rPr>
              <w:t xml:space="preserve"> of </w:t>
            </w:r>
            <w:proofErr w:type="spellStart"/>
            <w:r w:rsidRPr="0031368E">
              <w:rPr>
                <w:rFonts w:ascii="Abadi" w:eastAsia="Times New Roman" w:hAnsi="Abadi" w:cs="Times New Roman"/>
                <w:color w:val="auto"/>
              </w:rPr>
              <w:t>intersest</w:t>
            </w:r>
            <w:proofErr w:type="spellEnd"/>
            <w:r w:rsidRPr="0031368E">
              <w:rPr>
                <w:rFonts w:ascii="Abadi" w:eastAsia="Times New Roman" w:hAnsi="Abadi" w:cs="Times New Roman"/>
                <w:color w:val="auto"/>
              </w:rPr>
              <w:t xml:space="preserve"> based on the content, a room monitor will be assigned as an extra precaution to ensure avoidance of bias. </w:t>
            </w:r>
          </w:p>
        </w:tc>
      </w:tr>
      <w:tr w:rsidR="0031368E" w:rsidRPr="0031368E" w14:paraId="2B47DB16"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6C986B32"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Gulati, Martha</w:t>
            </w:r>
          </w:p>
        </w:tc>
        <w:tc>
          <w:tcPr>
            <w:tcW w:w="3460" w:type="dxa"/>
            <w:tcBorders>
              <w:top w:val="nil"/>
              <w:left w:val="nil"/>
              <w:bottom w:val="single" w:sz="4" w:space="0" w:color="auto"/>
              <w:right w:val="single" w:sz="4" w:space="0" w:color="auto"/>
            </w:tcBorders>
            <w:shd w:val="clear" w:color="000000" w:fill="FFFFFF"/>
            <w:hideMark/>
          </w:tcPr>
          <w:p w14:paraId="2E554EE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Closing Plenary and Awards</w:t>
            </w:r>
          </w:p>
        </w:tc>
        <w:tc>
          <w:tcPr>
            <w:tcW w:w="3725" w:type="dxa"/>
            <w:tcBorders>
              <w:top w:val="nil"/>
              <w:left w:val="nil"/>
              <w:bottom w:val="single" w:sz="4" w:space="0" w:color="auto"/>
              <w:right w:val="single" w:sz="4" w:space="0" w:color="auto"/>
            </w:tcBorders>
            <w:shd w:val="clear" w:color="000000" w:fill="FFFFFF"/>
            <w:hideMark/>
          </w:tcPr>
          <w:p w14:paraId="19C0E9EF"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Merck (Other); New Amsterdam (Scientific/Medical Advisory Board Member); Novartis (Scientific/Medical Advisory Board Member); Esperion (Scientific/Medical Advisory Board Member)</w:t>
            </w:r>
          </w:p>
        </w:tc>
        <w:tc>
          <w:tcPr>
            <w:tcW w:w="4950" w:type="dxa"/>
            <w:tcBorders>
              <w:top w:val="nil"/>
              <w:left w:val="nil"/>
              <w:bottom w:val="single" w:sz="4" w:space="0" w:color="auto"/>
              <w:right w:val="single" w:sz="4" w:space="0" w:color="auto"/>
            </w:tcBorders>
            <w:shd w:val="clear" w:color="000000" w:fill="FFFFFF"/>
            <w:hideMark/>
          </w:tcPr>
          <w:p w14:paraId="18DB2C86" w14:textId="396BEA5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168C514D"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7EAC9CA0"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Hsiao, Albert</w:t>
            </w:r>
          </w:p>
        </w:tc>
        <w:tc>
          <w:tcPr>
            <w:tcW w:w="3460" w:type="dxa"/>
            <w:tcBorders>
              <w:top w:val="nil"/>
              <w:left w:val="nil"/>
              <w:bottom w:val="single" w:sz="4" w:space="0" w:color="auto"/>
              <w:right w:val="single" w:sz="4" w:space="0" w:color="auto"/>
            </w:tcBorders>
            <w:shd w:val="clear" w:color="000000" w:fill="FFFFFF"/>
            <w:hideMark/>
          </w:tcPr>
          <w:p w14:paraId="3F01AAD3"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Speaker, Session: Science Session 3: Artificial Intelligence in CMR, Presentation: What does it take for a clinician to use AI in CMR?</w:t>
            </w:r>
          </w:p>
        </w:tc>
        <w:tc>
          <w:tcPr>
            <w:tcW w:w="3725" w:type="dxa"/>
            <w:tcBorders>
              <w:top w:val="nil"/>
              <w:left w:val="nil"/>
              <w:bottom w:val="single" w:sz="4" w:space="0" w:color="auto"/>
              <w:right w:val="single" w:sz="4" w:space="0" w:color="auto"/>
            </w:tcBorders>
            <w:shd w:val="clear" w:color="000000" w:fill="FFFFFF"/>
            <w:hideMark/>
          </w:tcPr>
          <w:p w14:paraId="3E032E81"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GE Healthcare (Research Grant Site Principal Investigator) | Canon (Speakers Bureau) | Tempus AI (Consultant) | Bayer AG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1B1BDA24"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An independent monitor will be assigned to this presentation to ensure unbiased presentation.</w:t>
            </w:r>
          </w:p>
        </w:tc>
      </w:tr>
      <w:tr w:rsidR="0031368E" w:rsidRPr="0031368E" w14:paraId="7274C80B"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2017AF9F"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Johnson, Jason</w:t>
            </w:r>
          </w:p>
        </w:tc>
        <w:tc>
          <w:tcPr>
            <w:tcW w:w="3460" w:type="dxa"/>
            <w:tcBorders>
              <w:top w:val="nil"/>
              <w:left w:val="nil"/>
              <w:bottom w:val="single" w:sz="4" w:space="0" w:color="auto"/>
              <w:right w:val="single" w:sz="4" w:space="0" w:color="auto"/>
            </w:tcBorders>
            <w:shd w:val="clear" w:color="000000" w:fill="FFFFFF"/>
            <w:hideMark/>
          </w:tcPr>
          <w:p w14:paraId="47B9268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Moderator Best Case SCMR - is only a moderator. Is this an award session?</w:t>
            </w:r>
          </w:p>
        </w:tc>
        <w:tc>
          <w:tcPr>
            <w:tcW w:w="3725" w:type="dxa"/>
            <w:tcBorders>
              <w:top w:val="nil"/>
              <w:left w:val="nil"/>
              <w:bottom w:val="single" w:sz="4" w:space="0" w:color="auto"/>
              <w:right w:val="single" w:sz="4" w:space="0" w:color="auto"/>
            </w:tcBorders>
            <w:shd w:val="clear" w:color="000000" w:fill="FFFFFF"/>
            <w:hideMark/>
          </w:tcPr>
          <w:p w14:paraId="2507D2A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Abbott Medical (Consultant)</w:t>
            </w:r>
          </w:p>
        </w:tc>
        <w:tc>
          <w:tcPr>
            <w:tcW w:w="4950" w:type="dxa"/>
            <w:tcBorders>
              <w:top w:val="nil"/>
              <w:left w:val="nil"/>
              <w:bottom w:val="single" w:sz="4" w:space="0" w:color="auto"/>
              <w:right w:val="single" w:sz="4" w:space="0" w:color="auto"/>
            </w:tcBorders>
            <w:shd w:val="clear" w:color="000000" w:fill="FFFFFF"/>
            <w:hideMark/>
          </w:tcPr>
          <w:p w14:paraId="382805D7" w14:textId="0C8417A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89C43D5"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052B3E05"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Klem, Igor</w:t>
            </w:r>
          </w:p>
        </w:tc>
        <w:tc>
          <w:tcPr>
            <w:tcW w:w="3460" w:type="dxa"/>
            <w:tcBorders>
              <w:top w:val="nil"/>
              <w:left w:val="nil"/>
              <w:bottom w:val="single" w:sz="4" w:space="0" w:color="auto"/>
              <w:right w:val="single" w:sz="4" w:space="0" w:color="auto"/>
            </w:tcBorders>
            <w:shd w:val="clear" w:color="000000" w:fill="FFFFFF"/>
            <w:hideMark/>
          </w:tcPr>
          <w:p w14:paraId="66F6E835"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Moderator Rapid Fire 8- Tissue Characterization III Kiosk 4</w:t>
            </w:r>
          </w:p>
        </w:tc>
        <w:tc>
          <w:tcPr>
            <w:tcW w:w="3725" w:type="dxa"/>
            <w:tcBorders>
              <w:top w:val="nil"/>
              <w:left w:val="nil"/>
              <w:bottom w:val="single" w:sz="4" w:space="0" w:color="auto"/>
              <w:right w:val="single" w:sz="4" w:space="0" w:color="auto"/>
            </w:tcBorders>
            <w:shd w:val="clear" w:color="000000" w:fill="FFFFFF"/>
            <w:hideMark/>
          </w:tcPr>
          <w:p w14:paraId="2937216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Bayer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430958B1" w14:textId="7D9075E6"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in their role as a moderator. They were asked to attest to several statements regarding adherence to ACCME standards and guidelines, to make full disclosure </w:t>
            </w:r>
            <w:r w:rsidRPr="0031368E">
              <w:rPr>
                <w:rFonts w:ascii="Abadi" w:eastAsia="Times New Roman" w:hAnsi="Abadi" w:cs="Times New Roman"/>
                <w:color w:val="auto"/>
              </w:rPr>
              <w:lastRenderedPageBreak/>
              <w:t xml:space="preserve">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7B97FE77" w14:textId="77777777" w:rsidTr="00AC2892">
        <w:trPr>
          <w:trHeight w:val="7500"/>
        </w:trPr>
        <w:tc>
          <w:tcPr>
            <w:tcW w:w="2620" w:type="dxa"/>
            <w:tcBorders>
              <w:top w:val="nil"/>
              <w:left w:val="single" w:sz="4" w:space="0" w:color="auto"/>
              <w:bottom w:val="single" w:sz="4" w:space="0" w:color="auto"/>
              <w:right w:val="single" w:sz="4" w:space="0" w:color="auto"/>
            </w:tcBorders>
            <w:shd w:val="clear" w:color="000000" w:fill="FFFFFF"/>
            <w:hideMark/>
          </w:tcPr>
          <w:p w14:paraId="7DE331CB"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Kramer, Christopher</w:t>
            </w:r>
          </w:p>
        </w:tc>
        <w:tc>
          <w:tcPr>
            <w:tcW w:w="3460" w:type="dxa"/>
            <w:tcBorders>
              <w:top w:val="nil"/>
              <w:left w:val="nil"/>
              <w:bottom w:val="single" w:sz="4" w:space="0" w:color="auto"/>
              <w:right w:val="single" w:sz="4" w:space="0" w:color="auto"/>
            </w:tcBorders>
            <w:shd w:val="clear" w:color="000000" w:fill="FFFFFF"/>
            <w:hideMark/>
          </w:tcPr>
          <w:p w14:paraId="0FFA3CC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Reviewer, Session: Clinical &amp; Translation 6: CMR Workflow Efficiency -Debate, Presentation: Clinical &amp; Translation 6: CMR Workflow Efficiency -Debate Discussion | Role: Reviewer, Session: Early Career Session 3: Navigating Future Landscapes: Building Teams, Career, and Integrating Innovations in CMR, Presentation: Building and Leading a High-Performance CMR Team | Role: Speaker, Session: Clinical &amp; Translation 6: CMR Workflow Efficiency -Debate, Presentation: Clinical &amp; Translation 6: CMR Workflow Efficiency -Debate Discussion | Role: Speaker, Session: Early Career Session 3: Navigating Future Landscapes: Building Teams, Career, and Integrating Innovations in CMR, Presentation: Building and Leading a High-Performance CMR Team</w:t>
            </w:r>
          </w:p>
        </w:tc>
        <w:tc>
          <w:tcPr>
            <w:tcW w:w="3725" w:type="dxa"/>
            <w:tcBorders>
              <w:top w:val="nil"/>
              <w:left w:val="nil"/>
              <w:bottom w:val="single" w:sz="4" w:space="0" w:color="auto"/>
              <w:right w:val="single" w:sz="4" w:space="0" w:color="auto"/>
            </w:tcBorders>
            <w:shd w:val="clear" w:color="000000" w:fill="FFFFFF"/>
            <w:hideMark/>
          </w:tcPr>
          <w:p w14:paraId="0DFA2D82"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BMS (Research Grant Site Principal Investigator) | Cytokinetics (Research Grant Site Principal Investigator) | Cytokinetics (Scientific/Medical Advisory Board Member) | </w:t>
            </w:r>
            <w:proofErr w:type="spellStart"/>
            <w:r w:rsidRPr="0031368E">
              <w:rPr>
                <w:rFonts w:ascii="Abadi" w:eastAsia="Times New Roman" w:hAnsi="Abadi" w:cs="Times New Roman"/>
                <w:color w:val="000000"/>
              </w:rPr>
              <w:t>Biomarin</w:t>
            </w:r>
            <w:proofErr w:type="spellEnd"/>
            <w:r w:rsidRPr="0031368E">
              <w:rPr>
                <w:rFonts w:ascii="Abadi" w:eastAsia="Times New Roman" w:hAnsi="Abadi" w:cs="Times New Roman"/>
                <w:color w:val="000000"/>
              </w:rPr>
              <w:t xml:space="preserve"> (Consultant)</w:t>
            </w:r>
          </w:p>
        </w:tc>
        <w:tc>
          <w:tcPr>
            <w:tcW w:w="4950" w:type="dxa"/>
            <w:tcBorders>
              <w:top w:val="nil"/>
              <w:left w:val="nil"/>
              <w:bottom w:val="single" w:sz="4" w:space="0" w:color="auto"/>
              <w:right w:val="single" w:sz="4" w:space="0" w:color="auto"/>
            </w:tcBorders>
            <w:shd w:val="clear" w:color="000000" w:fill="FFFFFF"/>
            <w:hideMark/>
          </w:tcPr>
          <w:p w14:paraId="51B082D5" w14:textId="0DC548E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4491BEC9" w14:textId="77777777" w:rsidTr="00AC2892">
        <w:trPr>
          <w:trHeight w:val="3000"/>
        </w:trPr>
        <w:tc>
          <w:tcPr>
            <w:tcW w:w="2620" w:type="dxa"/>
            <w:tcBorders>
              <w:top w:val="nil"/>
              <w:left w:val="single" w:sz="4" w:space="0" w:color="auto"/>
              <w:bottom w:val="single" w:sz="4" w:space="0" w:color="auto"/>
              <w:right w:val="single" w:sz="4" w:space="0" w:color="auto"/>
            </w:tcBorders>
            <w:shd w:val="clear" w:color="000000" w:fill="FFFFFF"/>
            <w:hideMark/>
          </w:tcPr>
          <w:p w14:paraId="110A1A50"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Kwong, Raymond</w:t>
            </w:r>
          </w:p>
        </w:tc>
        <w:tc>
          <w:tcPr>
            <w:tcW w:w="3460" w:type="dxa"/>
            <w:tcBorders>
              <w:top w:val="nil"/>
              <w:left w:val="nil"/>
              <w:bottom w:val="single" w:sz="4" w:space="0" w:color="auto"/>
              <w:right w:val="single" w:sz="4" w:space="0" w:color="auto"/>
            </w:tcBorders>
            <w:shd w:val="clear" w:color="000000" w:fill="FFFFFF"/>
            <w:hideMark/>
          </w:tcPr>
          <w:p w14:paraId="4BA024F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Session: Late Breaking Clinical Trials, Presentation: Strong Association of Stress Cardiac Magnetic Resonance Ischemia Burden with Cardiovascular Events: Post-hoc Analysis from the ISCHEMIA Trial | Role: Speaker, Session: SCMR Registry, Presentation: The GCMR Registry</w:t>
            </w:r>
          </w:p>
        </w:tc>
        <w:tc>
          <w:tcPr>
            <w:tcW w:w="3725" w:type="dxa"/>
            <w:tcBorders>
              <w:top w:val="nil"/>
              <w:left w:val="nil"/>
              <w:bottom w:val="single" w:sz="4" w:space="0" w:color="auto"/>
              <w:right w:val="single" w:sz="4" w:space="0" w:color="auto"/>
            </w:tcBorders>
            <w:shd w:val="clear" w:color="000000" w:fill="FFFFFF"/>
            <w:hideMark/>
          </w:tcPr>
          <w:p w14:paraId="59B5D5AA"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Bayer (Consultant) | </w:t>
            </w:r>
            <w:proofErr w:type="spellStart"/>
            <w:r w:rsidRPr="0031368E">
              <w:rPr>
                <w:rFonts w:ascii="Abadi" w:eastAsia="Times New Roman" w:hAnsi="Abadi" w:cs="Times New Roman"/>
                <w:color w:val="auto"/>
              </w:rPr>
              <w:t>Alynlam</w:t>
            </w:r>
            <w:proofErr w:type="spellEnd"/>
            <w:r w:rsidRPr="0031368E">
              <w:rPr>
                <w:rFonts w:ascii="Abadi" w:eastAsia="Times New Roman" w:hAnsi="Abadi" w:cs="Times New Roman"/>
                <w:color w:val="auto"/>
              </w:rPr>
              <w:t>, Cytokinetics, Bristol Myers Squibb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2FD2C9BA" w14:textId="2DA25D69"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E7BA6BE" w14:textId="77777777" w:rsidTr="00AC2892">
        <w:trPr>
          <w:trHeight w:val="1200"/>
        </w:trPr>
        <w:tc>
          <w:tcPr>
            <w:tcW w:w="2620" w:type="dxa"/>
            <w:tcBorders>
              <w:top w:val="nil"/>
              <w:left w:val="single" w:sz="4" w:space="0" w:color="auto"/>
              <w:bottom w:val="single" w:sz="4" w:space="0" w:color="auto"/>
              <w:right w:val="single" w:sz="4" w:space="0" w:color="auto"/>
            </w:tcBorders>
            <w:shd w:val="clear" w:color="000000" w:fill="FFFFFF"/>
            <w:hideMark/>
          </w:tcPr>
          <w:p w14:paraId="2650F32C"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Larson, Peder</w:t>
            </w:r>
          </w:p>
        </w:tc>
        <w:tc>
          <w:tcPr>
            <w:tcW w:w="3460" w:type="dxa"/>
            <w:tcBorders>
              <w:top w:val="nil"/>
              <w:left w:val="nil"/>
              <w:bottom w:val="single" w:sz="4" w:space="0" w:color="auto"/>
              <w:right w:val="single" w:sz="4" w:space="0" w:color="auto"/>
            </w:tcBorders>
            <w:shd w:val="clear" w:color="000000" w:fill="FFFFFF"/>
            <w:hideMark/>
          </w:tcPr>
          <w:p w14:paraId="0A8DA3C6"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Science Session 5: Oxygenation and Metabolic Imaging with CMR Metabolic Imaging: Feeding the beast</w:t>
            </w:r>
          </w:p>
        </w:tc>
        <w:tc>
          <w:tcPr>
            <w:tcW w:w="3725" w:type="dxa"/>
            <w:tcBorders>
              <w:top w:val="nil"/>
              <w:left w:val="nil"/>
              <w:bottom w:val="single" w:sz="4" w:space="0" w:color="auto"/>
              <w:right w:val="single" w:sz="4" w:space="0" w:color="auto"/>
            </w:tcBorders>
            <w:shd w:val="clear" w:color="000000" w:fill="FFFFFF"/>
            <w:hideMark/>
          </w:tcPr>
          <w:p w14:paraId="76D08CA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GE Healthcare (Research Grant Site Principal Investigator); </w:t>
            </w:r>
            <w:proofErr w:type="spellStart"/>
            <w:r w:rsidRPr="0031368E">
              <w:rPr>
                <w:rFonts w:ascii="Abadi" w:eastAsia="Times New Roman" w:hAnsi="Abadi" w:cs="Times New Roman"/>
                <w:color w:val="auto"/>
              </w:rPr>
              <w:t>Imaginostics</w:t>
            </w:r>
            <w:proofErr w:type="spellEnd"/>
            <w:r w:rsidRPr="0031368E">
              <w:rPr>
                <w:rFonts w:ascii="Abadi" w:eastAsia="Times New Roman" w:hAnsi="Abadi" w:cs="Times New Roman"/>
                <w:color w:val="auto"/>
              </w:rPr>
              <w:t xml:space="preserve"> (Scientific/Medical Advisory Board Member); Myka Labs, </w:t>
            </w:r>
            <w:proofErr w:type="spellStart"/>
            <w:r w:rsidRPr="0031368E">
              <w:rPr>
                <w:rFonts w:ascii="Abadi" w:eastAsia="Times New Roman" w:hAnsi="Abadi" w:cs="Times New Roman"/>
                <w:color w:val="auto"/>
              </w:rPr>
              <w:t>Imaginostics</w:t>
            </w:r>
            <w:proofErr w:type="spellEnd"/>
            <w:r w:rsidRPr="0031368E">
              <w:rPr>
                <w:rFonts w:ascii="Abadi" w:eastAsia="Times New Roman" w:hAnsi="Abadi" w:cs="Times New Roman"/>
                <w:color w:val="auto"/>
              </w:rPr>
              <w:t xml:space="preserve"> (Consultant)</w:t>
            </w:r>
          </w:p>
        </w:tc>
        <w:tc>
          <w:tcPr>
            <w:tcW w:w="4950" w:type="dxa"/>
            <w:tcBorders>
              <w:top w:val="nil"/>
              <w:left w:val="nil"/>
              <w:bottom w:val="single" w:sz="4" w:space="0" w:color="auto"/>
              <w:right w:val="single" w:sz="4" w:space="0" w:color="auto"/>
            </w:tcBorders>
            <w:shd w:val="clear" w:color="000000" w:fill="FFFFFF"/>
            <w:hideMark/>
          </w:tcPr>
          <w:p w14:paraId="39B13644"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An independent monitor will be assigned to this presentation to ensure unbiased presentation.</w:t>
            </w:r>
          </w:p>
        </w:tc>
      </w:tr>
      <w:tr w:rsidR="0031368E" w:rsidRPr="0031368E" w14:paraId="3580CBEF"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48B8B14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Leiner, Tim</w:t>
            </w:r>
          </w:p>
        </w:tc>
        <w:tc>
          <w:tcPr>
            <w:tcW w:w="3460" w:type="dxa"/>
            <w:tcBorders>
              <w:top w:val="nil"/>
              <w:left w:val="nil"/>
              <w:bottom w:val="single" w:sz="4" w:space="0" w:color="auto"/>
              <w:right w:val="single" w:sz="4" w:space="0" w:color="auto"/>
            </w:tcBorders>
            <w:shd w:val="clear" w:color="000000" w:fill="FFFFFF"/>
            <w:hideMark/>
          </w:tcPr>
          <w:p w14:paraId="707593A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Co-Author, Panelist AI in CMR analysis and diagnosis Clinical &amp; Translation 5: Clinical Integration of AI in CMR (joint with ESCR)</w:t>
            </w:r>
          </w:p>
        </w:tc>
        <w:tc>
          <w:tcPr>
            <w:tcW w:w="3725" w:type="dxa"/>
            <w:tcBorders>
              <w:top w:val="nil"/>
              <w:left w:val="nil"/>
              <w:bottom w:val="single" w:sz="4" w:space="0" w:color="auto"/>
              <w:right w:val="single" w:sz="4" w:space="0" w:color="auto"/>
            </w:tcBorders>
            <w:shd w:val="clear" w:color="000000" w:fill="FFFFFF"/>
            <w:hideMark/>
          </w:tcPr>
          <w:p w14:paraId="69AD997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Philips Healthcare (Consultant) | Philips Healthcare (Research Grant Overall Principal Investigator) | Philips Healthcare (Scientific/Medical Advisory Board Member)</w:t>
            </w:r>
          </w:p>
        </w:tc>
        <w:tc>
          <w:tcPr>
            <w:tcW w:w="4950" w:type="dxa"/>
            <w:tcBorders>
              <w:top w:val="nil"/>
              <w:left w:val="nil"/>
              <w:bottom w:val="single" w:sz="4" w:space="0" w:color="auto"/>
              <w:right w:val="single" w:sz="4" w:space="0" w:color="auto"/>
            </w:tcBorders>
            <w:shd w:val="clear" w:color="000000" w:fill="FFFFFF"/>
            <w:hideMark/>
          </w:tcPr>
          <w:p w14:paraId="43E4A453" w14:textId="46C2F325"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410F04B3" w14:textId="77777777" w:rsidTr="00AC2892">
        <w:trPr>
          <w:trHeight w:val="1800"/>
        </w:trPr>
        <w:tc>
          <w:tcPr>
            <w:tcW w:w="2620" w:type="dxa"/>
            <w:tcBorders>
              <w:top w:val="nil"/>
              <w:left w:val="single" w:sz="4" w:space="0" w:color="auto"/>
              <w:bottom w:val="single" w:sz="4" w:space="0" w:color="auto"/>
              <w:right w:val="single" w:sz="4" w:space="0" w:color="auto"/>
            </w:tcBorders>
            <w:shd w:val="clear" w:color="000000" w:fill="FFFFFF"/>
            <w:hideMark/>
          </w:tcPr>
          <w:p w14:paraId="291C6A1D"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Luetkens</w:t>
            </w:r>
            <w:proofErr w:type="spellEnd"/>
            <w:r w:rsidRPr="0031368E">
              <w:rPr>
                <w:rFonts w:ascii="Abadi" w:eastAsia="Times New Roman" w:hAnsi="Abadi" w:cs="Times New Roman"/>
                <w:color w:val="000000"/>
              </w:rPr>
              <w:t>, Julian</w:t>
            </w:r>
          </w:p>
        </w:tc>
        <w:tc>
          <w:tcPr>
            <w:tcW w:w="3460" w:type="dxa"/>
            <w:tcBorders>
              <w:top w:val="nil"/>
              <w:left w:val="nil"/>
              <w:bottom w:val="single" w:sz="4" w:space="0" w:color="auto"/>
              <w:right w:val="single" w:sz="4" w:space="0" w:color="auto"/>
            </w:tcBorders>
            <w:shd w:val="clear" w:color="000000" w:fill="FFFFFF"/>
            <w:hideMark/>
          </w:tcPr>
          <w:p w14:paraId="421FAFA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Reviewer, Session: Rapid Fire 9- Interventional MRI &amp; Miscellaneous Kiosk 5, Presentation: Rapid Fire 9- Interventional MRI &amp; Miscellaneous Kiosk 5</w:t>
            </w:r>
          </w:p>
        </w:tc>
        <w:tc>
          <w:tcPr>
            <w:tcW w:w="3725" w:type="dxa"/>
            <w:tcBorders>
              <w:top w:val="nil"/>
              <w:left w:val="nil"/>
              <w:bottom w:val="single" w:sz="4" w:space="0" w:color="auto"/>
              <w:right w:val="single" w:sz="4" w:space="0" w:color="auto"/>
            </w:tcBorders>
            <w:shd w:val="clear" w:color="000000" w:fill="FFFFFF"/>
            <w:hideMark/>
          </w:tcPr>
          <w:p w14:paraId="54A280B2"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Novartis (Speakers Bureau) | Philips Healthcare (Speakers Bureau) | Bayer Healthcare (Consultant) | Siemens </w:t>
            </w:r>
            <w:proofErr w:type="spellStart"/>
            <w:r w:rsidRPr="0031368E">
              <w:rPr>
                <w:rFonts w:ascii="Abadi" w:eastAsia="Times New Roman" w:hAnsi="Abadi" w:cs="Times New Roman"/>
                <w:color w:val="000000"/>
              </w:rPr>
              <w:t>Healthineers</w:t>
            </w:r>
            <w:proofErr w:type="spellEnd"/>
            <w:r w:rsidRPr="0031368E">
              <w:rPr>
                <w:rFonts w:ascii="Abadi" w:eastAsia="Times New Roman" w:hAnsi="Abadi" w:cs="Times New Roman"/>
                <w:color w:val="000000"/>
              </w:rPr>
              <w:t xml:space="preserve"> (Speakers Bureau) | GE Healthcare (Speakers Bureau)</w:t>
            </w:r>
          </w:p>
        </w:tc>
        <w:tc>
          <w:tcPr>
            <w:tcW w:w="4950" w:type="dxa"/>
            <w:tcBorders>
              <w:top w:val="nil"/>
              <w:left w:val="nil"/>
              <w:bottom w:val="single" w:sz="4" w:space="0" w:color="auto"/>
              <w:right w:val="single" w:sz="4" w:space="0" w:color="auto"/>
            </w:tcBorders>
            <w:shd w:val="clear" w:color="000000" w:fill="FFFFFF"/>
            <w:hideMark/>
          </w:tcPr>
          <w:p w14:paraId="792FFD22" w14:textId="74700102"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1507EE8" w14:textId="77777777" w:rsidTr="00AC2892">
        <w:trPr>
          <w:trHeight w:val="1800"/>
        </w:trPr>
        <w:tc>
          <w:tcPr>
            <w:tcW w:w="2620" w:type="dxa"/>
            <w:tcBorders>
              <w:top w:val="nil"/>
              <w:left w:val="single" w:sz="4" w:space="0" w:color="auto"/>
              <w:bottom w:val="single" w:sz="4" w:space="0" w:color="auto"/>
              <w:right w:val="single" w:sz="4" w:space="0" w:color="auto"/>
            </w:tcBorders>
            <w:shd w:val="clear" w:color="000000" w:fill="FFFFFF"/>
            <w:hideMark/>
          </w:tcPr>
          <w:p w14:paraId="783430E6"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Manisty</w:t>
            </w:r>
            <w:proofErr w:type="spellEnd"/>
            <w:r w:rsidRPr="0031368E">
              <w:rPr>
                <w:rFonts w:ascii="Abadi" w:eastAsia="Times New Roman" w:hAnsi="Abadi" w:cs="Times New Roman"/>
                <w:color w:val="000000"/>
              </w:rPr>
              <w:t>, Charlotte</w:t>
            </w:r>
          </w:p>
        </w:tc>
        <w:tc>
          <w:tcPr>
            <w:tcW w:w="3460" w:type="dxa"/>
            <w:tcBorders>
              <w:top w:val="nil"/>
              <w:left w:val="nil"/>
              <w:bottom w:val="single" w:sz="4" w:space="0" w:color="auto"/>
              <w:right w:val="single" w:sz="4" w:space="0" w:color="auto"/>
            </w:tcBorders>
            <w:shd w:val="clear" w:color="000000" w:fill="FFFFFF"/>
            <w:hideMark/>
          </w:tcPr>
          <w:p w14:paraId="0544DAA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Speaker, Session: Early Career Session 1: Launch Your CMR Career: Funding and Research, Presentation: Pearls of Wisdom for Clinician Scientists in CMR</w:t>
            </w:r>
          </w:p>
        </w:tc>
        <w:tc>
          <w:tcPr>
            <w:tcW w:w="3725" w:type="dxa"/>
            <w:tcBorders>
              <w:top w:val="nil"/>
              <w:left w:val="nil"/>
              <w:bottom w:val="single" w:sz="4" w:space="0" w:color="auto"/>
              <w:right w:val="single" w:sz="4" w:space="0" w:color="auto"/>
            </w:tcBorders>
            <w:shd w:val="clear" w:color="000000" w:fill="FFFFFF"/>
            <w:hideMark/>
          </w:tcPr>
          <w:p w14:paraId="3D84C5C8"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MycardiumAI</w:t>
            </w:r>
            <w:proofErr w:type="spellEnd"/>
            <w:r w:rsidRPr="0031368E">
              <w:rPr>
                <w:rFonts w:ascii="Abadi" w:eastAsia="Times New Roman" w:hAnsi="Abadi" w:cs="Times New Roman"/>
                <w:color w:val="000000"/>
              </w:rPr>
              <w:t xml:space="preserve"> (Corporate Board Member) | Pfizer (Speakers Bureau) | Abbott St Jude Medical (Speakers Bureau) | </w:t>
            </w:r>
            <w:proofErr w:type="spellStart"/>
            <w:r w:rsidRPr="0031368E">
              <w:rPr>
                <w:rFonts w:ascii="Abadi" w:eastAsia="Times New Roman" w:hAnsi="Abadi" w:cs="Times New Roman"/>
                <w:color w:val="000000"/>
              </w:rPr>
              <w:t>Biotronik</w:t>
            </w:r>
            <w:proofErr w:type="spellEnd"/>
            <w:r w:rsidRPr="0031368E">
              <w:rPr>
                <w:rFonts w:ascii="Abadi" w:eastAsia="Times New Roman" w:hAnsi="Abadi" w:cs="Times New Roman"/>
                <w:color w:val="000000"/>
              </w:rPr>
              <w:t xml:space="preserve"> (Consultant)</w:t>
            </w:r>
          </w:p>
        </w:tc>
        <w:tc>
          <w:tcPr>
            <w:tcW w:w="4950" w:type="dxa"/>
            <w:tcBorders>
              <w:top w:val="nil"/>
              <w:left w:val="nil"/>
              <w:bottom w:val="single" w:sz="4" w:space="0" w:color="auto"/>
              <w:right w:val="single" w:sz="4" w:space="0" w:color="auto"/>
            </w:tcBorders>
            <w:shd w:val="clear" w:color="000000" w:fill="FFFFFF"/>
            <w:hideMark/>
          </w:tcPr>
          <w:p w14:paraId="29A45B54" w14:textId="41C49AC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4ADD1ED0"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28215882"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Manka, Robert</w:t>
            </w:r>
          </w:p>
        </w:tc>
        <w:tc>
          <w:tcPr>
            <w:tcW w:w="3460" w:type="dxa"/>
            <w:tcBorders>
              <w:top w:val="nil"/>
              <w:left w:val="nil"/>
              <w:bottom w:val="single" w:sz="4" w:space="0" w:color="auto"/>
              <w:right w:val="single" w:sz="4" w:space="0" w:color="auto"/>
            </w:tcBorders>
            <w:shd w:val="clear" w:color="000000" w:fill="FFFFFF"/>
            <w:hideMark/>
          </w:tcPr>
          <w:p w14:paraId="224D3EF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Planning Committee, Session: Clinical &amp; Translation 9: CMR Trials, Presentation: Clinical &amp; Translation 9: CMR Trials</w:t>
            </w:r>
          </w:p>
        </w:tc>
        <w:tc>
          <w:tcPr>
            <w:tcW w:w="3725" w:type="dxa"/>
            <w:tcBorders>
              <w:top w:val="nil"/>
              <w:left w:val="nil"/>
              <w:bottom w:val="single" w:sz="4" w:space="0" w:color="auto"/>
              <w:right w:val="single" w:sz="4" w:space="0" w:color="auto"/>
            </w:tcBorders>
            <w:shd w:val="clear" w:color="000000" w:fill="FFFFFF"/>
            <w:hideMark/>
          </w:tcPr>
          <w:p w14:paraId="0875EF2A"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Philips Healthcare/</w:t>
            </w:r>
            <w:proofErr w:type="spellStart"/>
            <w:r w:rsidRPr="0031368E">
              <w:rPr>
                <w:rFonts w:ascii="Abadi" w:eastAsia="Times New Roman" w:hAnsi="Abadi" w:cs="Times New Roman"/>
                <w:color w:val="auto"/>
              </w:rPr>
              <w:t>Tomtec</w:t>
            </w:r>
            <w:proofErr w:type="spellEnd"/>
            <w:r w:rsidRPr="0031368E">
              <w:rPr>
                <w:rFonts w:ascii="Abadi" w:eastAsia="Times New Roman" w:hAnsi="Abadi" w:cs="Times New Roman"/>
                <w:color w:val="auto"/>
              </w:rPr>
              <w:t xml:space="preserve"> Imaging (Speakers Bureau) | Bayer (Schweiz) AG (Speakers Bureau) | Siemens (Speakers Bureau) | Bristol Myers Squibb (Speakers Bureau)</w:t>
            </w:r>
          </w:p>
        </w:tc>
        <w:tc>
          <w:tcPr>
            <w:tcW w:w="4950" w:type="dxa"/>
            <w:tcBorders>
              <w:top w:val="nil"/>
              <w:left w:val="nil"/>
              <w:bottom w:val="single" w:sz="4" w:space="0" w:color="auto"/>
              <w:right w:val="single" w:sz="4" w:space="0" w:color="auto"/>
            </w:tcBorders>
            <w:shd w:val="clear" w:color="000000" w:fill="FFFFFF"/>
            <w:hideMark/>
          </w:tcPr>
          <w:p w14:paraId="2F64D8C7" w14:textId="645E9915"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F61B1FF" w14:textId="77777777" w:rsidTr="00AC2892">
        <w:trPr>
          <w:trHeight w:val="8190"/>
        </w:trPr>
        <w:tc>
          <w:tcPr>
            <w:tcW w:w="2620" w:type="dxa"/>
            <w:tcBorders>
              <w:top w:val="nil"/>
              <w:left w:val="single" w:sz="4" w:space="0" w:color="auto"/>
              <w:bottom w:val="single" w:sz="4" w:space="0" w:color="auto"/>
              <w:right w:val="single" w:sz="4" w:space="0" w:color="auto"/>
            </w:tcBorders>
            <w:shd w:val="clear" w:color="000000" w:fill="FFFFFF"/>
            <w:hideMark/>
          </w:tcPr>
          <w:p w14:paraId="1FF3E735"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Markl, Michael</w:t>
            </w:r>
          </w:p>
        </w:tc>
        <w:tc>
          <w:tcPr>
            <w:tcW w:w="3460" w:type="dxa"/>
            <w:tcBorders>
              <w:top w:val="nil"/>
              <w:left w:val="nil"/>
              <w:bottom w:val="single" w:sz="4" w:space="0" w:color="auto"/>
              <w:right w:val="single" w:sz="4" w:space="0" w:color="auto"/>
            </w:tcBorders>
            <w:shd w:val="clear" w:color="000000" w:fill="FFFFFF"/>
            <w:hideMark/>
          </w:tcPr>
          <w:p w14:paraId="6AF9A754"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Role: Planning Committee, Session: CMR: Innovations: SCMR-MICCAI Joint Sessions on CMR Reconstruction Challenge - Part 1, Presentation: Introduction to MICCAI CMR reconstruction challenge | Role: Planning Committee, Session: Clinical &amp; Translation 2: Climate Change, Environmental Sustainability and CMR, Presentation: Clinical &amp; Translation 2: Climate Change, Environmental Sustainability and CMR | Role: Planning Committee, Session: Closing Plenary and Awards, Presentation: Closing | Role: Planning Committee, Session: Closing Plenary and Awards, Presentation: Closing Plenary and Awards | Role: Planning Committee, Session: Focus Session: Sustainable CMR, Presentation: Focus Session: Sustainable CMR | Role: Planning Committee, Session: Keynote Address, Gold Medal and Gold Medal Award, Presentation: 2025 Gold Medal Awards | Role: Planning Committee, Session: Keynote Address, Gold Medal and Gold Medal Award, Presentation: Introduction to Gold Medalist Prof Raad </w:t>
            </w:r>
            <w:proofErr w:type="spellStart"/>
            <w:r w:rsidRPr="0031368E">
              <w:rPr>
                <w:rFonts w:ascii="Abadi" w:eastAsia="Times New Roman" w:hAnsi="Abadi" w:cs="Times New Roman"/>
                <w:color w:val="000000"/>
              </w:rPr>
              <w:t>Mohiaddin</w:t>
            </w:r>
            <w:proofErr w:type="spellEnd"/>
            <w:r w:rsidRPr="0031368E">
              <w:rPr>
                <w:rFonts w:ascii="Abadi" w:eastAsia="Times New Roman" w:hAnsi="Abadi" w:cs="Times New Roman"/>
                <w:color w:val="000000"/>
              </w:rPr>
              <w:t xml:space="preserve"> | Role: Planning Committee, Session: Keynote Address, Gold Medal and Gold </w:t>
            </w:r>
            <w:r w:rsidRPr="0031368E">
              <w:rPr>
                <w:rFonts w:ascii="Abadi" w:eastAsia="Times New Roman" w:hAnsi="Abadi" w:cs="Times New Roman"/>
                <w:color w:val="000000"/>
              </w:rPr>
              <w:lastRenderedPageBreak/>
              <w:t xml:space="preserve">Medal Award, Presentation: Keynote Address, Gold Medal and Gold Medal Award | Role: Planning Committee, Session: Opening Plenary Session, Presentation: Opening Plenary Session | Role: Planning Committee, Session: Opening Plenary Session, Presentation: President Talk | Role: Planning Committee, Session: Opening Plenary Session, Presentation: Welcome to SCMR 2025 | Role: Planning Committee, Session: SCMR Annual Assembly, Presentation: Concluding Remarks | Role: Planning Committee, Session: SCMR Annual Assembly, Presentation: Educational Program 2025-2026 | Role: Planning Committee, Session: SCMR Annual Assembly, Presentation: Open Discussion | Role: Planning Committee, Session: SCMR Annual Assembly, Presentation: Welcome &amp; Call to Order | Role: Speaker, Session: CMR: Innovations: SCMR-MICCAI Joint Sessions on CMR Reconstruction Challenge - Part 1, Presentation: Introduction to MICCAI CMR reconstruction challenge | Role: Speaker, Session: Clinical &amp; Translation 2: Climate Change, Environmental Sustainability and CMR, Presentation: Clinical &amp; Translation 2: Climate Change, Environmental Sustainability and CMR | Role: Speaker, Session: Closing Plenary and Awards, Presentation: Closing | Role: Speaker, Session: Closing Plenary and Awards, Presentation: Closing </w:t>
            </w:r>
            <w:r w:rsidRPr="0031368E">
              <w:rPr>
                <w:rFonts w:ascii="Abadi" w:eastAsia="Times New Roman" w:hAnsi="Abadi" w:cs="Times New Roman"/>
                <w:color w:val="000000"/>
              </w:rPr>
              <w:lastRenderedPageBreak/>
              <w:t xml:space="preserve">Plenary and Awards | Role: Speaker, Session: Focus Session: Sustainable CMR, Presentation: Focus Session: Sustainable CMR | Role: Speaker, Session: Keynote Address, Gold Medal and Gold Medal Award, Presentation: 2025 Gold Medal Awards | Role: Speaker, Session: Keynote Address, Gold Medal and Gold Medal Award, Presentation: Introduction to Gold Medalist Prof Raad </w:t>
            </w:r>
            <w:proofErr w:type="spellStart"/>
            <w:r w:rsidRPr="0031368E">
              <w:rPr>
                <w:rFonts w:ascii="Abadi" w:eastAsia="Times New Roman" w:hAnsi="Abadi" w:cs="Times New Roman"/>
                <w:color w:val="000000"/>
              </w:rPr>
              <w:t>Mohiaddin</w:t>
            </w:r>
            <w:proofErr w:type="spellEnd"/>
            <w:r w:rsidRPr="0031368E">
              <w:rPr>
                <w:rFonts w:ascii="Abadi" w:eastAsia="Times New Roman" w:hAnsi="Abadi" w:cs="Times New Roman"/>
                <w:color w:val="000000"/>
              </w:rPr>
              <w:t xml:space="preserve"> | Role: Speaker, Session: Keynote Address, Gold Medal and Gold Medal Award, Presentation: Keynote Address, Gold Medal and Gold Medal Award | Role: Speaker, Session: Opening Plenary Session, Presentation: Opening Plenary Session | Role: Speaker, Session: Opening Plenary Session, Presentation: President Talk | Role: Speaker, Session: Opening Plenary Session, Presentation: Welcome to SCMR 2025 | Role: Speaker, Session: SCMR Annual Assembly, Presentation: Concluding Remarks | Role: Speaker, Session: SCMR Annual Assembly, Presentation: Educational Program 2025-2026 | Role: Speaker, Session: SCMR Annual Assembly, Presentation: Open Discussion | Role: Speaker, Session: SCMR Annual Assembly, Presentation: Welcome &amp; Call to Order</w:t>
            </w:r>
          </w:p>
        </w:tc>
        <w:tc>
          <w:tcPr>
            <w:tcW w:w="3725" w:type="dxa"/>
            <w:tcBorders>
              <w:top w:val="nil"/>
              <w:left w:val="nil"/>
              <w:bottom w:val="single" w:sz="4" w:space="0" w:color="auto"/>
              <w:right w:val="single" w:sz="4" w:space="0" w:color="auto"/>
            </w:tcBorders>
            <w:shd w:val="clear" w:color="000000" w:fill="FFFFFF"/>
            <w:hideMark/>
          </w:tcPr>
          <w:p w14:paraId="069541DF"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Siemens (Research Grant Site Principal Investigator) | Third Coast Dynamics (Owner)</w:t>
            </w:r>
          </w:p>
        </w:tc>
        <w:tc>
          <w:tcPr>
            <w:tcW w:w="4950" w:type="dxa"/>
            <w:tcBorders>
              <w:top w:val="nil"/>
              <w:left w:val="nil"/>
              <w:bottom w:val="single" w:sz="4" w:space="0" w:color="auto"/>
              <w:right w:val="single" w:sz="4" w:space="0" w:color="auto"/>
            </w:tcBorders>
            <w:shd w:val="clear" w:color="000000" w:fill="FFFFFF"/>
            <w:hideMark/>
          </w:tcPr>
          <w:p w14:paraId="270CC155" w14:textId="203F408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3C084A31" w14:textId="77777777" w:rsidTr="00AC2892">
        <w:trPr>
          <w:trHeight w:val="1500"/>
        </w:trPr>
        <w:tc>
          <w:tcPr>
            <w:tcW w:w="2620" w:type="dxa"/>
            <w:tcBorders>
              <w:top w:val="nil"/>
              <w:left w:val="single" w:sz="4" w:space="0" w:color="auto"/>
              <w:bottom w:val="single" w:sz="4" w:space="0" w:color="auto"/>
              <w:right w:val="single" w:sz="4" w:space="0" w:color="auto"/>
            </w:tcBorders>
            <w:shd w:val="clear" w:color="auto" w:fill="auto"/>
            <w:hideMark/>
          </w:tcPr>
          <w:p w14:paraId="0C643B8E"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Michos, Erin</w:t>
            </w:r>
          </w:p>
        </w:tc>
        <w:tc>
          <w:tcPr>
            <w:tcW w:w="3460" w:type="dxa"/>
            <w:tcBorders>
              <w:top w:val="nil"/>
              <w:left w:val="nil"/>
              <w:bottom w:val="single" w:sz="4" w:space="0" w:color="auto"/>
              <w:right w:val="single" w:sz="4" w:space="0" w:color="auto"/>
            </w:tcBorders>
            <w:shd w:val="clear" w:color="auto" w:fill="auto"/>
            <w:hideMark/>
          </w:tcPr>
          <w:p w14:paraId="7C4D7A7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Speaker/CMR in Women: Trials, Tribulations, &amp; Global Insights</w:t>
            </w:r>
          </w:p>
        </w:tc>
        <w:tc>
          <w:tcPr>
            <w:tcW w:w="3725" w:type="dxa"/>
            <w:tcBorders>
              <w:top w:val="nil"/>
              <w:left w:val="nil"/>
              <w:bottom w:val="single" w:sz="4" w:space="0" w:color="auto"/>
              <w:right w:val="single" w:sz="4" w:space="0" w:color="auto"/>
            </w:tcBorders>
            <w:shd w:val="clear" w:color="auto" w:fill="auto"/>
            <w:hideMark/>
          </w:tcPr>
          <w:p w14:paraId="43603D2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Amgen, Arrowhead, AstraZeneca, Bayer, Boehringer Ingelheim, Edwards Life Science, Esperion, Ionis, Eli Lilly, Medtronic, Merck, New Amsterdam, Novartis, Novo Nordisk, and Zoll - Consultant for all</w:t>
            </w:r>
          </w:p>
        </w:tc>
        <w:tc>
          <w:tcPr>
            <w:tcW w:w="4950" w:type="dxa"/>
            <w:tcBorders>
              <w:top w:val="nil"/>
              <w:left w:val="nil"/>
              <w:bottom w:val="single" w:sz="4" w:space="0" w:color="auto"/>
              <w:right w:val="single" w:sz="4" w:space="0" w:color="auto"/>
            </w:tcBorders>
            <w:shd w:val="clear" w:color="000000" w:fill="FFFFFF"/>
            <w:hideMark/>
          </w:tcPr>
          <w:p w14:paraId="5E173991" w14:textId="0926FE64"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E554E5E" w14:textId="77777777" w:rsidTr="00AC2892">
        <w:trPr>
          <w:trHeight w:val="1800"/>
        </w:trPr>
        <w:tc>
          <w:tcPr>
            <w:tcW w:w="2620" w:type="dxa"/>
            <w:tcBorders>
              <w:top w:val="nil"/>
              <w:left w:val="single" w:sz="4" w:space="0" w:color="auto"/>
              <w:bottom w:val="single" w:sz="4" w:space="0" w:color="auto"/>
              <w:right w:val="single" w:sz="4" w:space="0" w:color="auto"/>
            </w:tcBorders>
            <w:shd w:val="clear" w:color="000000" w:fill="FFFFFF"/>
            <w:hideMark/>
          </w:tcPr>
          <w:p w14:paraId="2512FD77"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Muscogiuri</w:t>
            </w:r>
            <w:proofErr w:type="spellEnd"/>
            <w:r w:rsidRPr="0031368E">
              <w:rPr>
                <w:rFonts w:ascii="Abadi" w:eastAsia="Times New Roman" w:hAnsi="Abadi" w:cs="Times New Roman"/>
                <w:color w:val="000000"/>
              </w:rPr>
              <w:t>, Giuseppe</w:t>
            </w:r>
          </w:p>
        </w:tc>
        <w:tc>
          <w:tcPr>
            <w:tcW w:w="3460" w:type="dxa"/>
            <w:tcBorders>
              <w:top w:val="nil"/>
              <w:left w:val="nil"/>
              <w:bottom w:val="single" w:sz="4" w:space="0" w:color="auto"/>
              <w:right w:val="single" w:sz="4" w:space="0" w:color="auto"/>
            </w:tcBorders>
            <w:shd w:val="clear" w:color="000000" w:fill="FFFFFF"/>
            <w:hideMark/>
          </w:tcPr>
          <w:p w14:paraId="6492728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Early Career Session 3: Navigating Future Landscapes: Building Teams, Career, and Integrating Innovations in CMR </w:t>
            </w:r>
            <w:proofErr w:type="spellStart"/>
            <w:r w:rsidRPr="0031368E">
              <w:rPr>
                <w:rFonts w:ascii="Abadi" w:eastAsia="Times New Roman" w:hAnsi="Abadi" w:cs="Times New Roman"/>
                <w:color w:val="auto"/>
              </w:rPr>
              <w:t>CMR</w:t>
            </w:r>
            <w:proofErr w:type="spellEnd"/>
            <w:r w:rsidRPr="0031368E">
              <w:rPr>
                <w:rFonts w:ascii="Abadi" w:eastAsia="Times New Roman" w:hAnsi="Abadi" w:cs="Times New Roman"/>
                <w:color w:val="auto"/>
              </w:rPr>
              <w:t xml:space="preserve"> Practice and Research in 2025: Integrating AI and LLMs</w:t>
            </w:r>
          </w:p>
        </w:tc>
        <w:tc>
          <w:tcPr>
            <w:tcW w:w="3725" w:type="dxa"/>
            <w:tcBorders>
              <w:top w:val="nil"/>
              <w:left w:val="nil"/>
              <w:bottom w:val="single" w:sz="4" w:space="0" w:color="auto"/>
              <w:right w:val="single" w:sz="4" w:space="0" w:color="auto"/>
            </w:tcBorders>
            <w:shd w:val="clear" w:color="000000" w:fill="FFFFFF"/>
            <w:hideMark/>
          </w:tcPr>
          <w:p w14:paraId="61409D0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CASIS (Private Stock Shareholder)</w:t>
            </w:r>
          </w:p>
        </w:tc>
        <w:tc>
          <w:tcPr>
            <w:tcW w:w="4950" w:type="dxa"/>
            <w:tcBorders>
              <w:top w:val="nil"/>
              <w:left w:val="nil"/>
              <w:bottom w:val="single" w:sz="4" w:space="0" w:color="auto"/>
              <w:right w:val="single" w:sz="4" w:space="0" w:color="auto"/>
            </w:tcBorders>
            <w:shd w:val="clear" w:color="000000" w:fill="FFFFFF"/>
            <w:hideMark/>
          </w:tcPr>
          <w:p w14:paraId="06D401CA" w14:textId="0B7D0FD4"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B4648ED" w14:textId="77777777" w:rsidTr="00AC2892">
        <w:trPr>
          <w:trHeight w:val="3600"/>
        </w:trPr>
        <w:tc>
          <w:tcPr>
            <w:tcW w:w="2620" w:type="dxa"/>
            <w:tcBorders>
              <w:top w:val="nil"/>
              <w:left w:val="single" w:sz="4" w:space="0" w:color="auto"/>
              <w:bottom w:val="single" w:sz="4" w:space="0" w:color="auto"/>
              <w:right w:val="single" w:sz="4" w:space="0" w:color="auto"/>
            </w:tcBorders>
            <w:shd w:val="clear" w:color="000000" w:fill="FFFFFF"/>
            <w:hideMark/>
          </w:tcPr>
          <w:p w14:paraId="79AC378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Nagel, Eike</w:t>
            </w:r>
          </w:p>
        </w:tc>
        <w:tc>
          <w:tcPr>
            <w:tcW w:w="3460" w:type="dxa"/>
            <w:tcBorders>
              <w:top w:val="nil"/>
              <w:left w:val="nil"/>
              <w:bottom w:val="single" w:sz="4" w:space="0" w:color="auto"/>
              <w:right w:val="single" w:sz="4" w:space="0" w:color="auto"/>
            </w:tcBorders>
            <w:shd w:val="clear" w:color="000000" w:fill="FFFFFF"/>
            <w:hideMark/>
          </w:tcPr>
          <w:p w14:paraId="5EDB058A"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1- Miscellaneous I Kiosk 4 Native T1 is independently predictive of aerobic functional capacity by VO2max in long-term follow-up of individuals with mild initial COVID disease /Speaker: Rapid Fire 6- Multi-Center Trials and Epidemiological Studies Kiosk 2 DECIPHER-</w:t>
            </w:r>
            <w:proofErr w:type="spellStart"/>
            <w:r w:rsidRPr="0031368E">
              <w:rPr>
                <w:rFonts w:ascii="Abadi" w:eastAsia="Times New Roman" w:hAnsi="Abadi" w:cs="Times New Roman"/>
                <w:color w:val="auto"/>
              </w:rPr>
              <w:t>HFpEF</w:t>
            </w:r>
            <w:proofErr w:type="spellEnd"/>
            <w:r w:rsidRPr="0031368E">
              <w:rPr>
                <w:rFonts w:ascii="Abadi" w:eastAsia="Times New Roman" w:hAnsi="Abadi" w:cs="Times New Roman"/>
                <w:color w:val="auto"/>
              </w:rPr>
              <w:t xml:space="preserve"> (DZHK 12): Normalization of T1 and T2 maps using travelling volunteers</w:t>
            </w:r>
          </w:p>
        </w:tc>
        <w:tc>
          <w:tcPr>
            <w:tcW w:w="3725" w:type="dxa"/>
            <w:tcBorders>
              <w:top w:val="nil"/>
              <w:left w:val="nil"/>
              <w:bottom w:val="single" w:sz="4" w:space="0" w:color="auto"/>
              <w:right w:val="single" w:sz="4" w:space="0" w:color="auto"/>
            </w:tcBorders>
            <w:shd w:val="clear" w:color="000000" w:fill="FFFFFF"/>
            <w:hideMark/>
          </w:tcPr>
          <w:p w14:paraId="137074B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Bayer (Research Grant Overall Principal Investigator); Bayer (Consultant); Goethe CVI (Owner)</w:t>
            </w:r>
          </w:p>
        </w:tc>
        <w:tc>
          <w:tcPr>
            <w:tcW w:w="4950" w:type="dxa"/>
            <w:tcBorders>
              <w:top w:val="nil"/>
              <w:left w:val="nil"/>
              <w:bottom w:val="single" w:sz="4" w:space="0" w:color="auto"/>
              <w:right w:val="single" w:sz="4" w:space="0" w:color="auto"/>
            </w:tcBorders>
            <w:shd w:val="clear" w:color="000000" w:fill="FFFFFF"/>
            <w:hideMark/>
          </w:tcPr>
          <w:p w14:paraId="5C39AA47" w14:textId="21C20B4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77C43E60"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42686B7D"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Ng, Ming Yen</w:t>
            </w:r>
          </w:p>
        </w:tc>
        <w:tc>
          <w:tcPr>
            <w:tcW w:w="3460" w:type="dxa"/>
            <w:tcBorders>
              <w:top w:val="nil"/>
              <w:left w:val="nil"/>
              <w:bottom w:val="single" w:sz="4" w:space="0" w:color="auto"/>
              <w:right w:val="single" w:sz="4" w:space="0" w:color="auto"/>
            </w:tcBorders>
            <w:shd w:val="clear" w:color="000000" w:fill="FFFFFF"/>
            <w:hideMark/>
          </w:tcPr>
          <w:p w14:paraId="3AF0678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Speaker, Planner, Planning Committee, Moderator </w:t>
            </w:r>
            <w:proofErr w:type="spellStart"/>
            <w:r w:rsidRPr="0031368E">
              <w:rPr>
                <w:rFonts w:ascii="Abadi" w:eastAsia="Times New Roman" w:hAnsi="Abadi" w:cs="Times New Roman"/>
                <w:color w:val="auto"/>
              </w:rPr>
              <w:t>Precon</w:t>
            </w:r>
            <w:proofErr w:type="spellEnd"/>
            <w:r w:rsidRPr="0031368E">
              <w:rPr>
                <w:rFonts w:ascii="Abadi" w:eastAsia="Times New Roman" w:hAnsi="Abadi" w:cs="Times New Roman"/>
                <w:color w:val="auto"/>
              </w:rPr>
              <w:t>/Congenital</w:t>
            </w:r>
          </w:p>
        </w:tc>
        <w:tc>
          <w:tcPr>
            <w:tcW w:w="3725" w:type="dxa"/>
            <w:tcBorders>
              <w:top w:val="nil"/>
              <w:left w:val="nil"/>
              <w:bottom w:val="single" w:sz="4" w:space="0" w:color="auto"/>
              <w:right w:val="single" w:sz="4" w:space="0" w:color="auto"/>
            </w:tcBorders>
            <w:shd w:val="clear" w:color="000000" w:fill="FFFFFF"/>
            <w:hideMark/>
          </w:tcPr>
          <w:p w14:paraId="33BFE2E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GE Healthcare (Other) | BAYER (Other) | Boehringer Ingelheim (Speakers Bureau) | </w:t>
            </w:r>
            <w:proofErr w:type="spellStart"/>
            <w:r w:rsidRPr="0031368E">
              <w:rPr>
                <w:rFonts w:ascii="Abadi" w:eastAsia="Times New Roman" w:hAnsi="Abadi" w:cs="Times New Roman"/>
                <w:color w:val="auto"/>
              </w:rPr>
              <w:t>Phantomics</w:t>
            </w:r>
            <w:proofErr w:type="spellEnd"/>
            <w:r w:rsidRPr="0031368E">
              <w:rPr>
                <w:rFonts w:ascii="Abadi" w:eastAsia="Times New Roman" w:hAnsi="Abadi" w:cs="Times New Roman"/>
                <w:color w:val="auto"/>
              </w:rPr>
              <w:t xml:space="preserve"> (Speakers Bureau)</w:t>
            </w:r>
          </w:p>
        </w:tc>
        <w:tc>
          <w:tcPr>
            <w:tcW w:w="4950" w:type="dxa"/>
            <w:tcBorders>
              <w:top w:val="nil"/>
              <w:left w:val="nil"/>
              <w:bottom w:val="single" w:sz="4" w:space="0" w:color="auto"/>
              <w:right w:val="single" w:sz="4" w:space="0" w:color="auto"/>
            </w:tcBorders>
            <w:shd w:val="clear" w:color="000000" w:fill="FFFFFF"/>
            <w:hideMark/>
          </w:tcPr>
          <w:p w14:paraId="6370C1B6" w14:textId="4D7D3280"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1359752" w14:textId="77777777" w:rsidTr="00AC2892">
        <w:trPr>
          <w:trHeight w:val="2100"/>
        </w:trPr>
        <w:tc>
          <w:tcPr>
            <w:tcW w:w="2620" w:type="dxa"/>
            <w:tcBorders>
              <w:top w:val="nil"/>
              <w:left w:val="single" w:sz="4" w:space="0" w:color="auto"/>
              <w:bottom w:val="single" w:sz="4" w:space="0" w:color="auto"/>
              <w:right w:val="single" w:sz="4" w:space="0" w:color="auto"/>
            </w:tcBorders>
            <w:shd w:val="clear" w:color="000000" w:fill="FFFFFF"/>
            <w:hideMark/>
          </w:tcPr>
          <w:p w14:paraId="3E99F238"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lastRenderedPageBreak/>
              <w:t>Nijveldt</w:t>
            </w:r>
            <w:proofErr w:type="spellEnd"/>
            <w:r w:rsidRPr="0031368E">
              <w:rPr>
                <w:rFonts w:ascii="Abadi" w:eastAsia="Times New Roman" w:hAnsi="Abadi" w:cs="Times New Roman"/>
                <w:color w:val="000000"/>
              </w:rPr>
              <w:t>, Robin</w:t>
            </w:r>
          </w:p>
        </w:tc>
        <w:tc>
          <w:tcPr>
            <w:tcW w:w="3460" w:type="dxa"/>
            <w:tcBorders>
              <w:top w:val="nil"/>
              <w:left w:val="nil"/>
              <w:bottom w:val="single" w:sz="4" w:space="0" w:color="auto"/>
              <w:right w:val="single" w:sz="4" w:space="0" w:color="auto"/>
            </w:tcBorders>
            <w:shd w:val="clear" w:color="000000" w:fill="FFFFFF"/>
            <w:hideMark/>
          </w:tcPr>
          <w:p w14:paraId="32EE263C"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 Role: Reviewer, Session: Rapid Fire 8- Non-ischemic Primary and Secondary Cardiomyopathy III Kiosk 6, Presentation: Rapid Fire 8- Non-ischemic Primary and Secondary Cardiomyopathy III kiosk 6</w:t>
            </w:r>
          </w:p>
        </w:tc>
        <w:tc>
          <w:tcPr>
            <w:tcW w:w="3725" w:type="dxa"/>
            <w:tcBorders>
              <w:top w:val="nil"/>
              <w:left w:val="nil"/>
              <w:bottom w:val="single" w:sz="4" w:space="0" w:color="auto"/>
              <w:right w:val="single" w:sz="4" w:space="0" w:color="auto"/>
            </w:tcBorders>
            <w:shd w:val="clear" w:color="000000" w:fill="FFFFFF"/>
            <w:hideMark/>
          </w:tcPr>
          <w:p w14:paraId="753DA81B"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Philips Volcano (Research Grant Site Principal Investigator) | </w:t>
            </w:r>
            <w:proofErr w:type="spellStart"/>
            <w:r w:rsidRPr="0031368E">
              <w:rPr>
                <w:rFonts w:ascii="Abadi" w:eastAsia="Times New Roman" w:hAnsi="Abadi" w:cs="Times New Roman"/>
                <w:color w:val="000000"/>
              </w:rPr>
              <w:t>Biotronik</w:t>
            </w:r>
            <w:proofErr w:type="spellEnd"/>
            <w:r w:rsidRPr="0031368E">
              <w:rPr>
                <w:rFonts w:ascii="Abadi" w:eastAsia="Times New Roman" w:hAnsi="Abadi" w:cs="Times New Roman"/>
                <w:color w:val="000000"/>
              </w:rPr>
              <w:t xml:space="preserve"> (Research Grant Site Principal Investigator) | BMS (Consultant)</w:t>
            </w:r>
          </w:p>
        </w:tc>
        <w:tc>
          <w:tcPr>
            <w:tcW w:w="4950" w:type="dxa"/>
            <w:tcBorders>
              <w:top w:val="nil"/>
              <w:left w:val="nil"/>
              <w:bottom w:val="single" w:sz="4" w:space="0" w:color="auto"/>
              <w:right w:val="single" w:sz="4" w:space="0" w:color="auto"/>
            </w:tcBorders>
            <w:shd w:val="clear" w:color="000000" w:fill="FFFFFF"/>
            <w:hideMark/>
          </w:tcPr>
          <w:p w14:paraId="59670B9E"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The presentation was reviewed for potential bias. A room monitor was also assigned as an additional precaution. </w:t>
            </w:r>
          </w:p>
        </w:tc>
      </w:tr>
      <w:tr w:rsidR="0031368E" w:rsidRPr="0031368E" w14:paraId="60079E38" w14:textId="77777777" w:rsidTr="00AC2892">
        <w:trPr>
          <w:trHeight w:val="2100"/>
        </w:trPr>
        <w:tc>
          <w:tcPr>
            <w:tcW w:w="2620" w:type="dxa"/>
            <w:tcBorders>
              <w:top w:val="nil"/>
              <w:left w:val="single" w:sz="4" w:space="0" w:color="auto"/>
              <w:bottom w:val="single" w:sz="4" w:space="0" w:color="auto"/>
              <w:right w:val="single" w:sz="4" w:space="0" w:color="auto"/>
            </w:tcBorders>
            <w:shd w:val="clear" w:color="000000" w:fill="FFFFFF"/>
            <w:hideMark/>
          </w:tcPr>
          <w:p w14:paraId="5FFB0658"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O'Regan, Declan</w:t>
            </w:r>
          </w:p>
        </w:tc>
        <w:tc>
          <w:tcPr>
            <w:tcW w:w="3460" w:type="dxa"/>
            <w:tcBorders>
              <w:top w:val="nil"/>
              <w:left w:val="nil"/>
              <w:bottom w:val="single" w:sz="4" w:space="0" w:color="auto"/>
              <w:right w:val="single" w:sz="4" w:space="0" w:color="auto"/>
            </w:tcBorders>
            <w:shd w:val="clear" w:color="000000" w:fill="FFFFFF"/>
            <w:hideMark/>
          </w:tcPr>
          <w:p w14:paraId="3C2F4AD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Reviewer, Moderator, Session: Rapid Fire 7- Machine Learning and Artificial Intelligence IV Kiosk 5, Presentation: Rapid Fire 7- Machine Learning and Artificial Intelligence IV Kiosk 5</w:t>
            </w:r>
          </w:p>
        </w:tc>
        <w:tc>
          <w:tcPr>
            <w:tcW w:w="3725" w:type="dxa"/>
            <w:tcBorders>
              <w:top w:val="nil"/>
              <w:left w:val="nil"/>
              <w:bottom w:val="single" w:sz="4" w:space="0" w:color="auto"/>
              <w:right w:val="single" w:sz="4" w:space="0" w:color="auto"/>
            </w:tcBorders>
            <w:shd w:val="clear" w:color="000000" w:fill="FFFFFF"/>
            <w:hideMark/>
          </w:tcPr>
          <w:p w14:paraId="7D56F105"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Bayer (Research Grant Overall Principal Investigator) | Bayer (Consultant) | BMS (Consultant) | Calico (Research Grant Overall Principal Investigator)</w:t>
            </w:r>
          </w:p>
        </w:tc>
        <w:tc>
          <w:tcPr>
            <w:tcW w:w="4950" w:type="dxa"/>
            <w:tcBorders>
              <w:top w:val="nil"/>
              <w:left w:val="nil"/>
              <w:bottom w:val="single" w:sz="4" w:space="0" w:color="auto"/>
              <w:right w:val="single" w:sz="4" w:space="0" w:color="auto"/>
            </w:tcBorders>
            <w:shd w:val="clear" w:color="000000" w:fill="FFFFFF"/>
            <w:hideMark/>
          </w:tcPr>
          <w:p w14:paraId="0B6941A2" w14:textId="4917B14E"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relative to their role as a reviewer.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3AD893F3" w14:textId="77777777" w:rsidTr="00AC2892">
        <w:trPr>
          <w:trHeight w:val="6300"/>
        </w:trPr>
        <w:tc>
          <w:tcPr>
            <w:tcW w:w="2620" w:type="dxa"/>
            <w:tcBorders>
              <w:top w:val="nil"/>
              <w:left w:val="single" w:sz="4" w:space="0" w:color="auto"/>
              <w:bottom w:val="single" w:sz="4" w:space="0" w:color="auto"/>
              <w:right w:val="single" w:sz="4" w:space="0" w:color="auto"/>
            </w:tcBorders>
            <w:shd w:val="clear" w:color="000000" w:fill="FFFFFF"/>
            <w:hideMark/>
          </w:tcPr>
          <w:p w14:paraId="01A0FD89"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Patel, Amit</w:t>
            </w:r>
          </w:p>
        </w:tc>
        <w:tc>
          <w:tcPr>
            <w:tcW w:w="3460" w:type="dxa"/>
            <w:tcBorders>
              <w:top w:val="nil"/>
              <w:left w:val="nil"/>
              <w:bottom w:val="single" w:sz="4" w:space="0" w:color="auto"/>
              <w:right w:val="single" w:sz="4" w:space="0" w:color="auto"/>
            </w:tcBorders>
            <w:shd w:val="clear" w:color="000000" w:fill="FFFFFF"/>
            <w:hideMark/>
          </w:tcPr>
          <w:p w14:paraId="182B121E"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Planning Committee, Session: Clinical &amp; Translation 1: Multimodality imaging in Heart Failure and Transplantation (joint with ASE, ASNC and SCCT), Presentation: Role of multi-modality imaging in Heart Failure | Role: Speaker, Planner, Chair, Moderator, Session: Clinical &amp; Translation 1: Multimodality imaging in Heart Failure and Transplantation (joint with ASE, ASNC and SCCT), Presentation: Role of multi-modality imaging in Heart Failure | Role: Speaker, Session: Clinical &amp; Translation 1: Multimodality imaging in Heart Failure and Transplantation (joint with ASE, ASNC and SCCT), Presentation: Role of multi-modality imaging in Heart Failure</w:t>
            </w:r>
          </w:p>
        </w:tc>
        <w:tc>
          <w:tcPr>
            <w:tcW w:w="3725" w:type="dxa"/>
            <w:tcBorders>
              <w:top w:val="nil"/>
              <w:left w:val="nil"/>
              <w:bottom w:val="single" w:sz="4" w:space="0" w:color="auto"/>
              <w:right w:val="single" w:sz="4" w:space="0" w:color="auto"/>
            </w:tcBorders>
            <w:shd w:val="clear" w:color="000000" w:fill="FFFFFF"/>
            <w:hideMark/>
          </w:tcPr>
          <w:p w14:paraId="4762B5D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GE Healthcare (Research Grant Overall Principal Investigator)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(Other) | </w:t>
            </w:r>
            <w:proofErr w:type="spellStart"/>
            <w:r w:rsidRPr="0031368E">
              <w:rPr>
                <w:rFonts w:ascii="Abadi" w:eastAsia="Times New Roman" w:hAnsi="Abadi" w:cs="Times New Roman"/>
                <w:color w:val="auto"/>
              </w:rPr>
              <w:t>CircleCVI</w:t>
            </w:r>
            <w:proofErr w:type="spellEnd"/>
            <w:r w:rsidRPr="0031368E">
              <w:rPr>
                <w:rFonts w:ascii="Abadi" w:eastAsia="Times New Roman" w:hAnsi="Abadi" w:cs="Times New Roman"/>
                <w:color w:val="auto"/>
              </w:rPr>
              <w:t xml:space="preserve"> (Other) | </w:t>
            </w:r>
            <w:proofErr w:type="spellStart"/>
            <w:r w:rsidRPr="0031368E">
              <w:rPr>
                <w:rFonts w:ascii="Abadi" w:eastAsia="Times New Roman" w:hAnsi="Abadi" w:cs="Times New Roman"/>
                <w:color w:val="auto"/>
              </w:rPr>
              <w:t>Neosoft</w:t>
            </w:r>
            <w:proofErr w:type="spellEnd"/>
            <w:r w:rsidRPr="0031368E">
              <w:rPr>
                <w:rFonts w:ascii="Abadi" w:eastAsia="Times New Roman" w:hAnsi="Abadi" w:cs="Times New Roman"/>
                <w:color w:val="auto"/>
              </w:rPr>
              <w:t xml:space="preserve"> (Other)</w:t>
            </w:r>
          </w:p>
        </w:tc>
        <w:tc>
          <w:tcPr>
            <w:tcW w:w="4950" w:type="dxa"/>
            <w:tcBorders>
              <w:top w:val="nil"/>
              <w:left w:val="nil"/>
              <w:bottom w:val="single" w:sz="4" w:space="0" w:color="auto"/>
              <w:right w:val="single" w:sz="4" w:space="0" w:color="auto"/>
            </w:tcBorders>
            <w:shd w:val="clear" w:color="000000" w:fill="FFFFFF"/>
            <w:hideMark/>
          </w:tcPr>
          <w:p w14:paraId="30E7774D" w14:textId="38F92540"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BFBD649"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21B095FD"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Pettigrew, Roderic</w:t>
            </w:r>
          </w:p>
        </w:tc>
        <w:tc>
          <w:tcPr>
            <w:tcW w:w="3460" w:type="dxa"/>
            <w:tcBorders>
              <w:top w:val="nil"/>
              <w:left w:val="nil"/>
              <w:bottom w:val="single" w:sz="4" w:space="0" w:color="auto"/>
              <w:right w:val="single" w:sz="4" w:space="0" w:color="auto"/>
            </w:tcBorders>
            <w:shd w:val="clear" w:color="000000" w:fill="FFFFFF"/>
            <w:hideMark/>
          </w:tcPr>
          <w:p w14:paraId="0E76D40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Opening Plenary Session Expanding Boundaries</w:t>
            </w:r>
          </w:p>
        </w:tc>
        <w:tc>
          <w:tcPr>
            <w:tcW w:w="3725" w:type="dxa"/>
            <w:tcBorders>
              <w:top w:val="nil"/>
              <w:left w:val="nil"/>
              <w:bottom w:val="single" w:sz="4" w:space="0" w:color="auto"/>
              <w:right w:val="single" w:sz="4" w:space="0" w:color="auto"/>
            </w:tcBorders>
            <w:shd w:val="clear" w:color="000000" w:fill="FFFFFF"/>
            <w:hideMark/>
          </w:tcPr>
          <w:p w14:paraId="7FB1684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Siemens (Consultant); Resoundant (Corporate Board Member); </w:t>
            </w:r>
            <w:proofErr w:type="spellStart"/>
            <w:r w:rsidRPr="0031368E">
              <w:rPr>
                <w:rFonts w:ascii="Abadi" w:eastAsia="Times New Roman" w:hAnsi="Abadi" w:cs="Times New Roman"/>
                <w:color w:val="auto"/>
              </w:rPr>
              <w:t>StriveWorks</w:t>
            </w:r>
            <w:proofErr w:type="spellEnd"/>
            <w:r w:rsidRPr="0031368E">
              <w:rPr>
                <w:rFonts w:ascii="Abadi" w:eastAsia="Times New Roman" w:hAnsi="Abadi" w:cs="Times New Roman"/>
                <w:color w:val="auto"/>
              </w:rPr>
              <w:t xml:space="preserve"> (Scientific/Medical Advisory Board Member); Hyperfine (Scientific/Medical Advisory Board Member)</w:t>
            </w:r>
          </w:p>
        </w:tc>
        <w:tc>
          <w:tcPr>
            <w:tcW w:w="4950" w:type="dxa"/>
            <w:tcBorders>
              <w:top w:val="nil"/>
              <w:left w:val="nil"/>
              <w:bottom w:val="single" w:sz="4" w:space="0" w:color="auto"/>
              <w:right w:val="single" w:sz="4" w:space="0" w:color="auto"/>
            </w:tcBorders>
            <w:shd w:val="clear" w:color="000000" w:fill="FFFFFF"/>
            <w:hideMark/>
          </w:tcPr>
          <w:p w14:paraId="53F9AA01" w14:textId="0BDE55B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4B963F6" w14:textId="77777777" w:rsidTr="00AC2892">
        <w:trPr>
          <w:trHeight w:val="2100"/>
        </w:trPr>
        <w:tc>
          <w:tcPr>
            <w:tcW w:w="2620" w:type="dxa"/>
            <w:tcBorders>
              <w:top w:val="nil"/>
              <w:left w:val="single" w:sz="4" w:space="0" w:color="auto"/>
              <w:bottom w:val="single" w:sz="4" w:space="0" w:color="auto"/>
              <w:right w:val="single" w:sz="4" w:space="0" w:color="auto"/>
            </w:tcBorders>
            <w:shd w:val="clear" w:color="000000" w:fill="FFFFFF"/>
            <w:hideMark/>
          </w:tcPr>
          <w:p w14:paraId="775873E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Plein, Sven</w:t>
            </w:r>
          </w:p>
        </w:tc>
        <w:tc>
          <w:tcPr>
            <w:tcW w:w="3460" w:type="dxa"/>
            <w:tcBorders>
              <w:top w:val="nil"/>
              <w:left w:val="nil"/>
              <w:bottom w:val="single" w:sz="4" w:space="0" w:color="auto"/>
              <w:right w:val="single" w:sz="4" w:space="0" w:color="auto"/>
            </w:tcBorders>
            <w:shd w:val="clear" w:color="000000" w:fill="FFFFFF"/>
            <w:hideMark/>
          </w:tcPr>
          <w:p w14:paraId="1763466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Session: Focus Session: Efficient CMR, Presentation: Focus Session: Efficient CMR | Role: Speaker, Session: Late Breaking Clinical Trials, Presentation: Late Breaking Clinical Trials</w:t>
            </w:r>
          </w:p>
        </w:tc>
        <w:tc>
          <w:tcPr>
            <w:tcW w:w="3725" w:type="dxa"/>
            <w:tcBorders>
              <w:top w:val="nil"/>
              <w:left w:val="nil"/>
              <w:bottom w:val="single" w:sz="4" w:space="0" w:color="auto"/>
              <w:right w:val="single" w:sz="4" w:space="0" w:color="auto"/>
            </w:tcBorders>
            <w:shd w:val="clear" w:color="000000" w:fill="FFFFFF"/>
            <w:hideMark/>
          </w:tcPr>
          <w:p w14:paraId="56909D0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Philips (Speakers Bureau) | Circle cvi (Speakers Bureau)</w:t>
            </w:r>
          </w:p>
        </w:tc>
        <w:tc>
          <w:tcPr>
            <w:tcW w:w="4950" w:type="dxa"/>
            <w:tcBorders>
              <w:top w:val="nil"/>
              <w:left w:val="nil"/>
              <w:bottom w:val="single" w:sz="4" w:space="0" w:color="auto"/>
              <w:right w:val="single" w:sz="4" w:space="0" w:color="auto"/>
            </w:tcBorders>
            <w:shd w:val="clear" w:color="000000" w:fill="FFFFFF"/>
            <w:hideMark/>
          </w:tcPr>
          <w:p w14:paraId="04E51DEB" w14:textId="35A948F2"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FEE28BC" w14:textId="77777777" w:rsidTr="00AC2892">
        <w:trPr>
          <w:trHeight w:val="2400"/>
        </w:trPr>
        <w:tc>
          <w:tcPr>
            <w:tcW w:w="2620" w:type="dxa"/>
            <w:tcBorders>
              <w:top w:val="nil"/>
              <w:left w:val="single" w:sz="4" w:space="0" w:color="auto"/>
              <w:bottom w:val="single" w:sz="4" w:space="0" w:color="auto"/>
              <w:right w:val="single" w:sz="4" w:space="0" w:color="auto"/>
            </w:tcBorders>
            <w:shd w:val="clear" w:color="000000" w:fill="FFFFFF"/>
            <w:hideMark/>
          </w:tcPr>
          <w:p w14:paraId="373CB8EC"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Robinson, Joshua</w:t>
            </w:r>
          </w:p>
        </w:tc>
        <w:tc>
          <w:tcPr>
            <w:tcW w:w="3460" w:type="dxa"/>
            <w:tcBorders>
              <w:top w:val="nil"/>
              <w:left w:val="nil"/>
              <w:bottom w:val="single" w:sz="4" w:space="0" w:color="auto"/>
              <w:right w:val="single" w:sz="4" w:space="0" w:color="auto"/>
            </w:tcBorders>
            <w:shd w:val="clear" w:color="000000" w:fill="FFFFFF"/>
            <w:hideMark/>
          </w:tcPr>
          <w:p w14:paraId="2F8F066F"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Planning Committee, Session: P/CHD Case Session, Presentation: P/CHD Case Session | Role: Reviewer, Planning Committee, Session: P/CHD Case Session, Presentation: P/CHD Case Session</w:t>
            </w:r>
          </w:p>
        </w:tc>
        <w:tc>
          <w:tcPr>
            <w:tcW w:w="3725" w:type="dxa"/>
            <w:tcBorders>
              <w:top w:val="nil"/>
              <w:left w:val="nil"/>
              <w:bottom w:val="single" w:sz="4" w:space="0" w:color="auto"/>
              <w:right w:val="single" w:sz="4" w:space="0" w:color="auto"/>
            </w:tcBorders>
            <w:shd w:val="clear" w:color="000000" w:fill="FFFFFF"/>
            <w:hideMark/>
          </w:tcPr>
          <w:p w14:paraId="1CF69BD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Siemens Medical Solutions USA, Inc (Consultant) | Doximity, Inc (Public Stock Shareholder)</w:t>
            </w:r>
          </w:p>
        </w:tc>
        <w:tc>
          <w:tcPr>
            <w:tcW w:w="4950" w:type="dxa"/>
            <w:tcBorders>
              <w:top w:val="nil"/>
              <w:left w:val="nil"/>
              <w:bottom w:val="single" w:sz="4" w:space="0" w:color="auto"/>
              <w:right w:val="single" w:sz="4" w:space="0" w:color="auto"/>
            </w:tcBorders>
            <w:shd w:val="clear" w:color="000000" w:fill="FFFFFF"/>
            <w:hideMark/>
          </w:tcPr>
          <w:p w14:paraId="3BC5D7A2" w14:textId="171F344B"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6FD148A" w14:textId="77777777" w:rsidTr="00AC2892">
        <w:trPr>
          <w:trHeight w:val="2100"/>
        </w:trPr>
        <w:tc>
          <w:tcPr>
            <w:tcW w:w="2620" w:type="dxa"/>
            <w:tcBorders>
              <w:top w:val="nil"/>
              <w:left w:val="single" w:sz="4" w:space="0" w:color="auto"/>
              <w:bottom w:val="single" w:sz="4" w:space="0" w:color="auto"/>
              <w:right w:val="single" w:sz="4" w:space="0" w:color="auto"/>
            </w:tcBorders>
            <w:shd w:val="clear" w:color="000000" w:fill="FFFFFF"/>
            <w:hideMark/>
          </w:tcPr>
          <w:p w14:paraId="5E9D87B1"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Rustamova, Yasmin</w:t>
            </w:r>
          </w:p>
        </w:tc>
        <w:tc>
          <w:tcPr>
            <w:tcW w:w="3460" w:type="dxa"/>
            <w:tcBorders>
              <w:top w:val="nil"/>
              <w:left w:val="nil"/>
              <w:bottom w:val="single" w:sz="4" w:space="0" w:color="auto"/>
              <w:right w:val="single" w:sz="4" w:space="0" w:color="auto"/>
            </w:tcBorders>
            <w:shd w:val="clear" w:color="000000" w:fill="FFFFFF"/>
            <w:hideMark/>
          </w:tcPr>
          <w:p w14:paraId="5C6B718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Late Breaking Clinical Trials The effect of Trimetazidine on the left ventricular global longitudinal strain assessed by cardiac magnetic resonance </w:t>
            </w:r>
            <w:proofErr w:type="spellStart"/>
            <w:r w:rsidRPr="0031368E">
              <w:rPr>
                <w:rFonts w:ascii="Abadi" w:eastAsia="Times New Roman" w:hAnsi="Abadi" w:cs="Times New Roman"/>
                <w:color w:val="auto"/>
              </w:rPr>
              <w:t>in stable</w:t>
            </w:r>
            <w:proofErr w:type="spellEnd"/>
            <w:r w:rsidRPr="0031368E">
              <w:rPr>
                <w:rFonts w:ascii="Abadi" w:eastAsia="Times New Roman" w:hAnsi="Abadi" w:cs="Times New Roman"/>
                <w:color w:val="auto"/>
              </w:rPr>
              <w:t xml:space="preserve"> angina patients and left ventricular dysfunction</w:t>
            </w:r>
          </w:p>
        </w:tc>
        <w:tc>
          <w:tcPr>
            <w:tcW w:w="3725" w:type="dxa"/>
            <w:tcBorders>
              <w:top w:val="nil"/>
              <w:left w:val="nil"/>
              <w:bottom w:val="single" w:sz="4" w:space="0" w:color="auto"/>
              <w:right w:val="single" w:sz="4" w:space="0" w:color="auto"/>
            </w:tcBorders>
            <w:shd w:val="clear" w:color="000000" w:fill="FFFFFF"/>
            <w:hideMark/>
          </w:tcPr>
          <w:p w14:paraId="20EE6AC2"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Servier, Novartis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758268D8" w14:textId="7E2D8590"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CC3718C" w14:textId="77777777" w:rsidTr="00AC2892">
        <w:trPr>
          <w:trHeight w:val="3900"/>
        </w:trPr>
        <w:tc>
          <w:tcPr>
            <w:tcW w:w="2620" w:type="dxa"/>
            <w:tcBorders>
              <w:top w:val="nil"/>
              <w:left w:val="single" w:sz="4" w:space="0" w:color="auto"/>
              <w:bottom w:val="single" w:sz="4" w:space="0" w:color="auto"/>
              <w:right w:val="single" w:sz="4" w:space="0" w:color="auto"/>
            </w:tcBorders>
            <w:shd w:val="clear" w:color="000000" w:fill="FFFFFF"/>
            <w:hideMark/>
          </w:tcPr>
          <w:p w14:paraId="62DD686F"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Schwitter, Juerg</w:t>
            </w:r>
          </w:p>
        </w:tc>
        <w:tc>
          <w:tcPr>
            <w:tcW w:w="3460" w:type="dxa"/>
            <w:tcBorders>
              <w:top w:val="nil"/>
              <w:left w:val="nil"/>
              <w:bottom w:val="single" w:sz="4" w:space="0" w:color="auto"/>
              <w:right w:val="single" w:sz="4" w:space="0" w:color="auto"/>
            </w:tcBorders>
            <w:shd w:val="clear" w:color="000000" w:fill="FFFFFF"/>
            <w:hideMark/>
          </w:tcPr>
          <w:p w14:paraId="62FC680D"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Reviewer, Session: Rapid Fire 3- Interventional MRI Kiosk 6, Presentation: Training in a novel immersive catheter ablation simulator using 3D MR heart models of individual patients improves performance of future electrophysiologists | Role: Reviewer, Session: Rapid Fire 7- Quantitative Perfusion II Kiosk 6, Presentation: Rapid Fire 7- Quantitative Perfusion II Kiosk 6</w:t>
            </w:r>
          </w:p>
        </w:tc>
        <w:tc>
          <w:tcPr>
            <w:tcW w:w="3725" w:type="dxa"/>
            <w:tcBorders>
              <w:top w:val="nil"/>
              <w:left w:val="nil"/>
              <w:bottom w:val="single" w:sz="4" w:space="0" w:color="auto"/>
              <w:right w:val="single" w:sz="4" w:space="0" w:color="auto"/>
            </w:tcBorders>
            <w:shd w:val="clear" w:color="000000" w:fill="FFFFFF"/>
            <w:hideMark/>
          </w:tcPr>
          <w:p w14:paraId="0830B2FC" w14:textId="77777777" w:rsidR="0031368E" w:rsidRPr="0031368E" w:rsidRDefault="0031368E" w:rsidP="0031368E">
            <w:pPr>
              <w:spacing w:after="0" w:line="240" w:lineRule="auto"/>
              <w:rPr>
                <w:rFonts w:ascii="Abadi" w:eastAsia="Times New Roman" w:hAnsi="Abadi" w:cs="Times New Roman"/>
                <w:color w:val="auto"/>
              </w:rPr>
            </w:pPr>
            <w:proofErr w:type="spellStart"/>
            <w:r w:rsidRPr="0031368E">
              <w:rPr>
                <w:rFonts w:ascii="Abadi" w:eastAsia="Times New Roman" w:hAnsi="Abadi" w:cs="Times New Roman"/>
                <w:color w:val="auto"/>
              </w:rPr>
              <w:t>Imricor</w:t>
            </w:r>
            <w:proofErr w:type="spellEnd"/>
            <w:r w:rsidRPr="0031368E">
              <w:rPr>
                <w:rFonts w:ascii="Abadi" w:eastAsia="Times New Roman" w:hAnsi="Abadi" w:cs="Times New Roman"/>
                <w:color w:val="auto"/>
              </w:rPr>
              <w:t xml:space="preserve"> SA (Research Grant Site Principal Investigator) | Bayer Healthcare Schweiz AG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4F4F357A" w14:textId="0CABA9B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relative to their role as a reviewer.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6A10C12" w14:textId="77777777" w:rsidTr="00AC2892">
        <w:trPr>
          <w:trHeight w:val="2700"/>
        </w:trPr>
        <w:tc>
          <w:tcPr>
            <w:tcW w:w="2620" w:type="dxa"/>
            <w:tcBorders>
              <w:top w:val="nil"/>
              <w:left w:val="single" w:sz="4" w:space="0" w:color="auto"/>
              <w:bottom w:val="single" w:sz="4" w:space="0" w:color="auto"/>
              <w:right w:val="single" w:sz="4" w:space="0" w:color="auto"/>
            </w:tcBorders>
            <w:shd w:val="clear" w:color="000000" w:fill="FFFFFF"/>
            <w:hideMark/>
          </w:tcPr>
          <w:p w14:paraId="60E7D4BC"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Shah, Dipan</w:t>
            </w:r>
          </w:p>
        </w:tc>
        <w:tc>
          <w:tcPr>
            <w:tcW w:w="3460" w:type="dxa"/>
            <w:tcBorders>
              <w:top w:val="nil"/>
              <w:left w:val="nil"/>
              <w:bottom w:val="single" w:sz="4" w:space="0" w:color="auto"/>
              <w:right w:val="single" w:sz="4" w:space="0" w:color="auto"/>
            </w:tcBorders>
            <w:shd w:val="clear" w:color="000000" w:fill="FFFFFF"/>
            <w:hideMark/>
          </w:tcPr>
          <w:p w14:paraId="38D9181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Reviewer, Moderator, speaker, Session: Late Breaking Clinical Trials, Presentation: Late Breaking Clinical Trials | Role: Reviewer, Moderator, speaker, Session: Physician Preconference Session 5: Flow and Valves, Presentation: Aortic/pulmonic valve disease</w:t>
            </w:r>
          </w:p>
        </w:tc>
        <w:tc>
          <w:tcPr>
            <w:tcW w:w="3725" w:type="dxa"/>
            <w:tcBorders>
              <w:top w:val="nil"/>
              <w:left w:val="nil"/>
              <w:bottom w:val="single" w:sz="4" w:space="0" w:color="auto"/>
              <w:right w:val="single" w:sz="4" w:space="0" w:color="auto"/>
            </w:tcBorders>
            <w:shd w:val="clear" w:color="000000" w:fill="FFFFFF"/>
            <w:hideMark/>
          </w:tcPr>
          <w:p w14:paraId="7B7D5A54"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Guerbet (Research Grant Overall Principal Investigator) | </w:t>
            </w:r>
            <w:proofErr w:type="spellStart"/>
            <w:r w:rsidRPr="0031368E">
              <w:rPr>
                <w:rFonts w:ascii="Abadi" w:eastAsia="Times New Roman" w:hAnsi="Abadi" w:cs="Times New Roman"/>
                <w:color w:val="auto"/>
              </w:rPr>
              <w:t>Kiniksa</w:t>
            </w:r>
            <w:proofErr w:type="spellEnd"/>
            <w:r w:rsidRPr="0031368E">
              <w:rPr>
                <w:rFonts w:ascii="Abadi" w:eastAsia="Times New Roman" w:hAnsi="Abadi" w:cs="Times New Roman"/>
                <w:color w:val="auto"/>
              </w:rPr>
              <w:t xml:space="preserve"> (Speakers Bureau)</w:t>
            </w:r>
          </w:p>
        </w:tc>
        <w:tc>
          <w:tcPr>
            <w:tcW w:w="4950" w:type="dxa"/>
            <w:tcBorders>
              <w:top w:val="nil"/>
              <w:left w:val="nil"/>
              <w:bottom w:val="single" w:sz="4" w:space="0" w:color="auto"/>
              <w:right w:val="single" w:sz="4" w:space="0" w:color="auto"/>
            </w:tcBorders>
            <w:shd w:val="clear" w:color="000000" w:fill="FFFFFF"/>
            <w:hideMark/>
          </w:tcPr>
          <w:p w14:paraId="12FF4905" w14:textId="33027BA4"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relative to their role as a reviewer.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E27E5BE"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4B5904C7"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Shenoy, Chetan</w:t>
            </w:r>
          </w:p>
        </w:tc>
        <w:tc>
          <w:tcPr>
            <w:tcW w:w="3460" w:type="dxa"/>
            <w:tcBorders>
              <w:top w:val="nil"/>
              <w:left w:val="nil"/>
              <w:bottom w:val="single" w:sz="4" w:space="0" w:color="auto"/>
              <w:right w:val="single" w:sz="4" w:space="0" w:color="auto"/>
            </w:tcBorders>
            <w:shd w:val="clear" w:color="000000" w:fill="FFFFFF"/>
            <w:hideMark/>
          </w:tcPr>
          <w:p w14:paraId="311911E6"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Physician Preconference Session 3: Mapping and non-ischemic heart disease I  Cardiomyopathy</w:t>
            </w:r>
          </w:p>
        </w:tc>
        <w:tc>
          <w:tcPr>
            <w:tcW w:w="3725" w:type="dxa"/>
            <w:tcBorders>
              <w:top w:val="nil"/>
              <w:left w:val="nil"/>
              <w:bottom w:val="single" w:sz="4" w:space="0" w:color="auto"/>
              <w:right w:val="single" w:sz="4" w:space="0" w:color="auto"/>
            </w:tcBorders>
            <w:shd w:val="clear" w:color="000000" w:fill="FFFFFF"/>
            <w:hideMark/>
          </w:tcPr>
          <w:p w14:paraId="29D0629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Medtronic (Consultant)</w:t>
            </w:r>
          </w:p>
        </w:tc>
        <w:tc>
          <w:tcPr>
            <w:tcW w:w="4950" w:type="dxa"/>
            <w:tcBorders>
              <w:top w:val="nil"/>
              <w:left w:val="nil"/>
              <w:bottom w:val="single" w:sz="4" w:space="0" w:color="auto"/>
              <w:right w:val="single" w:sz="4" w:space="0" w:color="auto"/>
            </w:tcBorders>
            <w:shd w:val="clear" w:color="000000" w:fill="FFFFFF"/>
            <w:hideMark/>
          </w:tcPr>
          <w:p w14:paraId="3A634A58" w14:textId="2D62BE02"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36D43339"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2BA56059"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Shenoy, Chetan</w:t>
            </w:r>
          </w:p>
        </w:tc>
        <w:tc>
          <w:tcPr>
            <w:tcW w:w="3460" w:type="dxa"/>
            <w:tcBorders>
              <w:top w:val="nil"/>
              <w:left w:val="nil"/>
              <w:bottom w:val="single" w:sz="4" w:space="0" w:color="auto"/>
              <w:right w:val="single" w:sz="4" w:space="0" w:color="auto"/>
            </w:tcBorders>
            <w:shd w:val="clear" w:color="000000" w:fill="FFFFFF"/>
            <w:hideMark/>
          </w:tcPr>
          <w:p w14:paraId="026E0443"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7- Clinical Outcome and Prognosis II Kiosk 3</w:t>
            </w:r>
          </w:p>
        </w:tc>
        <w:tc>
          <w:tcPr>
            <w:tcW w:w="3725" w:type="dxa"/>
            <w:tcBorders>
              <w:top w:val="nil"/>
              <w:left w:val="nil"/>
              <w:bottom w:val="single" w:sz="4" w:space="0" w:color="auto"/>
              <w:right w:val="single" w:sz="4" w:space="0" w:color="auto"/>
            </w:tcBorders>
            <w:shd w:val="clear" w:color="000000" w:fill="FFFFFF"/>
            <w:hideMark/>
          </w:tcPr>
          <w:p w14:paraId="51A62E3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Medtronic (Consultant)</w:t>
            </w:r>
          </w:p>
        </w:tc>
        <w:tc>
          <w:tcPr>
            <w:tcW w:w="4950" w:type="dxa"/>
            <w:tcBorders>
              <w:top w:val="nil"/>
              <w:left w:val="nil"/>
              <w:bottom w:val="single" w:sz="4" w:space="0" w:color="auto"/>
              <w:right w:val="single" w:sz="4" w:space="0" w:color="auto"/>
            </w:tcBorders>
            <w:shd w:val="clear" w:color="000000" w:fill="FFFFFF"/>
            <w:hideMark/>
          </w:tcPr>
          <w:p w14:paraId="6F47F6CE" w14:textId="2CC51A93"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77239284"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05BDEB40"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Simonetti, Orlando</w:t>
            </w:r>
          </w:p>
        </w:tc>
        <w:tc>
          <w:tcPr>
            <w:tcW w:w="3460" w:type="dxa"/>
            <w:tcBorders>
              <w:top w:val="nil"/>
              <w:left w:val="nil"/>
              <w:bottom w:val="single" w:sz="4" w:space="0" w:color="auto"/>
              <w:right w:val="single" w:sz="4" w:space="0" w:color="auto"/>
            </w:tcBorders>
            <w:shd w:val="clear" w:color="000000" w:fill="FFFFFF"/>
            <w:hideMark/>
          </w:tcPr>
          <w:p w14:paraId="61F6AC0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Focus Session: Accessible CMR Enhancing Equipment Accessibility in CMR with Lower-Field and Reduced Helium Usage</w:t>
            </w:r>
          </w:p>
        </w:tc>
        <w:tc>
          <w:tcPr>
            <w:tcW w:w="3725" w:type="dxa"/>
            <w:tcBorders>
              <w:top w:val="nil"/>
              <w:left w:val="nil"/>
              <w:bottom w:val="single" w:sz="4" w:space="0" w:color="auto"/>
              <w:right w:val="single" w:sz="4" w:space="0" w:color="auto"/>
            </w:tcBorders>
            <w:shd w:val="clear" w:color="000000" w:fill="FFFFFF"/>
            <w:hideMark/>
          </w:tcPr>
          <w:p w14:paraId="4F33323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Siemens (Research Grant Overall Principal Investigator); Myocardial Solutions (Research Grant Site Principal Investigator); Cook Med Institute (Research Grant Site Principal Investigator); CALYX (Consultant)</w:t>
            </w:r>
          </w:p>
        </w:tc>
        <w:tc>
          <w:tcPr>
            <w:tcW w:w="4950" w:type="dxa"/>
            <w:tcBorders>
              <w:top w:val="nil"/>
              <w:left w:val="nil"/>
              <w:bottom w:val="single" w:sz="4" w:space="0" w:color="auto"/>
              <w:right w:val="single" w:sz="4" w:space="0" w:color="auto"/>
            </w:tcBorders>
            <w:shd w:val="clear" w:color="000000" w:fill="FFFFFF"/>
            <w:hideMark/>
          </w:tcPr>
          <w:p w14:paraId="7A1AF485" w14:textId="34D9262C"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2E376DB5" w14:textId="77777777" w:rsidTr="00AC2892">
        <w:trPr>
          <w:trHeight w:val="3300"/>
        </w:trPr>
        <w:tc>
          <w:tcPr>
            <w:tcW w:w="2620" w:type="dxa"/>
            <w:tcBorders>
              <w:top w:val="nil"/>
              <w:left w:val="single" w:sz="4" w:space="0" w:color="auto"/>
              <w:bottom w:val="single" w:sz="4" w:space="0" w:color="auto"/>
              <w:right w:val="single" w:sz="4" w:space="0" w:color="auto"/>
            </w:tcBorders>
            <w:shd w:val="clear" w:color="000000" w:fill="FFFFFF"/>
            <w:hideMark/>
          </w:tcPr>
          <w:p w14:paraId="2AB8CA11"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Soslow</w:t>
            </w:r>
            <w:proofErr w:type="spellEnd"/>
            <w:r w:rsidRPr="0031368E">
              <w:rPr>
                <w:rFonts w:ascii="Abadi" w:eastAsia="Times New Roman" w:hAnsi="Abadi" w:cs="Times New Roman"/>
                <w:color w:val="000000"/>
              </w:rPr>
              <w:t>, Jonathan</w:t>
            </w:r>
          </w:p>
        </w:tc>
        <w:tc>
          <w:tcPr>
            <w:tcW w:w="3460" w:type="dxa"/>
            <w:tcBorders>
              <w:top w:val="nil"/>
              <w:left w:val="nil"/>
              <w:bottom w:val="single" w:sz="4" w:space="0" w:color="auto"/>
              <w:right w:val="single" w:sz="4" w:space="0" w:color="auto"/>
            </w:tcBorders>
            <w:shd w:val="clear" w:color="000000" w:fill="FFFFFF"/>
            <w:hideMark/>
          </w:tcPr>
          <w:p w14:paraId="0E2CA840"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Role: Speaker, Reviewer, Session: P/CHD Preconference Session 5: Pediatric Cardiomyopathy, Presentation: DMD: new insights from CMR | Role: Speaker, Reviewer, Session: Rapid Fire 2- Pediatric/Congenital Heart Disease II Kiosk 5, Presentation: Rapid Fire 2- Pediatric/Congenital Heart Disease II Kiosk 5</w:t>
            </w:r>
          </w:p>
        </w:tc>
        <w:tc>
          <w:tcPr>
            <w:tcW w:w="3725" w:type="dxa"/>
            <w:tcBorders>
              <w:top w:val="nil"/>
              <w:left w:val="nil"/>
              <w:bottom w:val="single" w:sz="4" w:space="0" w:color="auto"/>
              <w:right w:val="single" w:sz="4" w:space="0" w:color="auto"/>
            </w:tcBorders>
            <w:shd w:val="clear" w:color="000000" w:fill="FFFFFF"/>
            <w:hideMark/>
          </w:tcPr>
          <w:p w14:paraId="623F49F5"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Sarepta (Consultant) | Pfizer (Consultant) | </w:t>
            </w:r>
            <w:proofErr w:type="spellStart"/>
            <w:r w:rsidRPr="0031368E">
              <w:rPr>
                <w:rFonts w:ascii="Abadi" w:eastAsia="Times New Roman" w:hAnsi="Abadi" w:cs="Times New Roman"/>
                <w:color w:val="000000"/>
              </w:rPr>
              <w:t>Immunoforge</w:t>
            </w:r>
            <w:proofErr w:type="spellEnd"/>
            <w:r w:rsidRPr="0031368E">
              <w:rPr>
                <w:rFonts w:ascii="Abadi" w:eastAsia="Times New Roman" w:hAnsi="Abadi" w:cs="Times New Roman"/>
                <w:color w:val="000000"/>
              </w:rPr>
              <w:t xml:space="preserve"> (Consultant) | </w:t>
            </w:r>
            <w:proofErr w:type="spellStart"/>
            <w:r w:rsidRPr="0031368E">
              <w:rPr>
                <w:rFonts w:ascii="Abadi" w:eastAsia="Times New Roman" w:hAnsi="Abadi" w:cs="Times New Roman"/>
                <w:color w:val="000000"/>
              </w:rPr>
              <w:t>Capricor</w:t>
            </w:r>
            <w:proofErr w:type="spellEnd"/>
            <w:r w:rsidRPr="0031368E">
              <w:rPr>
                <w:rFonts w:ascii="Abadi" w:eastAsia="Times New Roman" w:hAnsi="Abadi" w:cs="Times New Roman"/>
                <w:color w:val="000000"/>
              </w:rPr>
              <w:t xml:space="preserve"> (Consultant) | Dyne (Consultant) | </w:t>
            </w:r>
            <w:proofErr w:type="spellStart"/>
            <w:r w:rsidRPr="0031368E">
              <w:rPr>
                <w:rFonts w:ascii="Abadi" w:eastAsia="Times New Roman" w:hAnsi="Abadi" w:cs="Times New Roman"/>
                <w:color w:val="000000"/>
              </w:rPr>
              <w:t>Fibrogen</w:t>
            </w:r>
            <w:proofErr w:type="spellEnd"/>
            <w:r w:rsidRPr="0031368E">
              <w:rPr>
                <w:rFonts w:ascii="Abadi" w:eastAsia="Times New Roman" w:hAnsi="Abadi" w:cs="Times New Roman"/>
                <w:color w:val="000000"/>
              </w:rPr>
              <w:t xml:space="preserve"> (Consultant)</w:t>
            </w:r>
          </w:p>
        </w:tc>
        <w:tc>
          <w:tcPr>
            <w:tcW w:w="4950" w:type="dxa"/>
            <w:tcBorders>
              <w:top w:val="nil"/>
              <w:left w:val="nil"/>
              <w:bottom w:val="single" w:sz="4" w:space="0" w:color="auto"/>
              <w:right w:val="single" w:sz="4" w:space="0" w:color="auto"/>
            </w:tcBorders>
            <w:shd w:val="clear" w:color="000000" w:fill="FFFFFF"/>
            <w:hideMark/>
          </w:tcPr>
          <w:p w14:paraId="31052A60"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 xml:space="preserve">The presentation was reviewed for potential bias. A room monitor was also assigned as an additional precaution. </w:t>
            </w:r>
          </w:p>
        </w:tc>
      </w:tr>
      <w:tr w:rsidR="0031368E" w:rsidRPr="0031368E" w14:paraId="4C823488"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1F788183" w14:textId="77777777" w:rsidR="0031368E" w:rsidRPr="0031368E" w:rsidRDefault="0031368E" w:rsidP="0031368E">
            <w:pPr>
              <w:spacing w:after="0" w:line="240" w:lineRule="auto"/>
              <w:rPr>
                <w:rFonts w:ascii="Abadi" w:eastAsia="Times New Roman" w:hAnsi="Abadi" w:cs="Times New Roman"/>
                <w:color w:val="000000"/>
              </w:rPr>
            </w:pPr>
            <w:proofErr w:type="spellStart"/>
            <w:r w:rsidRPr="0031368E">
              <w:rPr>
                <w:rFonts w:ascii="Abadi" w:eastAsia="Times New Roman" w:hAnsi="Abadi" w:cs="Times New Roman"/>
                <w:color w:val="000000"/>
              </w:rPr>
              <w:t>Soulat</w:t>
            </w:r>
            <w:proofErr w:type="spellEnd"/>
            <w:r w:rsidRPr="0031368E">
              <w:rPr>
                <w:rFonts w:ascii="Abadi" w:eastAsia="Times New Roman" w:hAnsi="Abadi" w:cs="Times New Roman"/>
                <w:color w:val="000000"/>
              </w:rPr>
              <w:t>, Gilles</w:t>
            </w:r>
          </w:p>
        </w:tc>
        <w:tc>
          <w:tcPr>
            <w:tcW w:w="3460" w:type="dxa"/>
            <w:tcBorders>
              <w:top w:val="nil"/>
              <w:left w:val="nil"/>
              <w:bottom w:val="single" w:sz="4" w:space="0" w:color="auto"/>
              <w:right w:val="single" w:sz="4" w:space="0" w:color="auto"/>
            </w:tcBorders>
            <w:shd w:val="clear" w:color="000000" w:fill="FFFFFF"/>
            <w:hideMark/>
          </w:tcPr>
          <w:p w14:paraId="6D0D406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CHD Abstract Session Speaker 4D flow evaluation of right and left diastolic function in adult patient with repaired tetralogy of Fallot.</w:t>
            </w:r>
          </w:p>
        </w:tc>
        <w:tc>
          <w:tcPr>
            <w:tcW w:w="3725" w:type="dxa"/>
            <w:tcBorders>
              <w:top w:val="nil"/>
              <w:left w:val="nil"/>
              <w:bottom w:val="single" w:sz="4" w:space="0" w:color="auto"/>
              <w:right w:val="single" w:sz="4" w:space="0" w:color="auto"/>
            </w:tcBorders>
            <w:shd w:val="clear" w:color="000000" w:fill="FFFFFF"/>
            <w:hideMark/>
          </w:tcPr>
          <w:p w14:paraId="306B8F26"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GEHC (Research Grant Site Principal Investigator)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(Research Grant Site Principal Investigator)</w:t>
            </w:r>
          </w:p>
        </w:tc>
        <w:tc>
          <w:tcPr>
            <w:tcW w:w="4950" w:type="dxa"/>
            <w:tcBorders>
              <w:top w:val="nil"/>
              <w:left w:val="nil"/>
              <w:bottom w:val="single" w:sz="4" w:space="0" w:color="auto"/>
              <w:right w:val="single" w:sz="4" w:space="0" w:color="auto"/>
            </w:tcBorders>
            <w:shd w:val="clear" w:color="000000" w:fill="FFFFFF"/>
            <w:hideMark/>
          </w:tcPr>
          <w:p w14:paraId="295F6A6A"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The presentation was reviewed for potential bias. A room monitor was also assigned as an additional precaution. </w:t>
            </w:r>
          </w:p>
        </w:tc>
      </w:tr>
      <w:tr w:rsidR="0031368E" w:rsidRPr="0031368E" w14:paraId="73CECC9C" w14:textId="77777777" w:rsidTr="00AC2892">
        <w:trPr>
          <w:trHeight w:val="2400"/>
        </w:trPr>
        <w:tc>
          <w:tcPr>
            <w:tcW w:w="2620" w:type="dxa"/>
            <w:tcBorders>
              <w:top w:val="nil"/>
              <w:left w:val="single" w:sz="4" w:space="0" w:color="auto"/>
              <w:bottom w:val="single" w:sz="4" w:space="0" w:color="auto"/>
              <w:right w:val="single" w:sz="4" w:space="0" w:color="auto"/>
            </w:tcBorders>
            <w:shd w:val="clear" w:color="000000" w:fill="FFFFFF"/>
            <w:hideMark/>
          </w:tcPr>
          <w:p w14:paraId="4BD21AB4"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Wallace, Tess</w:t>
            </w:r>
          </w:p>
        </w:tc>
        <w:tc>
          <w:tcPr>
            <w:tcW w:w="3460" w:type="dxa"/>
            <w:tcBorders>
              <w:top w:val="nil"/>
              <w:left w:val="nil"/>
              <w:bottom w:val="single" w:sz="4" w:space="0" w:color="auto"/>
              <w:right w:val="single" w:sz="4" w:space="0" w:color="auto"/>
            </w:tcBorders>
            <w:shd w:val="clear" w:color="000000" w:fill="FFFFFF"/>
            <w:hideMark/>
          </w:tcPr>
          <w:p w14:paraId="565744C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9- Interventional MRI &amp; Miscellaneous Kiosk 5 Late Gadolinium Enhancement with Fat-Water Separation in Patients with MRI-Conditional Cardiac Implantable Electronic Devices at 3T</w:t>
            </w:r>
          </w:p>
        </w:tc>
        <w:tc>
          <w:tcPr>
            <w:tcW w:w="3725" w:type="dxa"/>
            <w:tcBorders>
              <w:top w:val="nil"/>
              <w:left w:val="nil"/>
              <w:bottom w:val="single" w:sz="4" w:space="0" w:color="auto"/>
              <w:right w:val="single" w:sz="4" w:space="0" w:color="auto"/>
            </w:tcBorders>
            <w:shd w:val="clear" w:color="000000" w:fill="FFFFFF"/>
            <w:hideMark/>
          </w:tcPr>
          <w:p w14:paraId="6CF67AE1"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Siemens Medical Solutions USA, Inc. (Employee)</w:t>
            </w:r>
          </w:p>
        </w:tc>
        <w:tc>
          <w:tcPr>
            <w:tcW w:w="4950" w:type="dxa"/>
            <w:tcBorders>
              <w:top w:val="nil"/>
              <w:left w:val="nil"/>
              <w:bottom w:val="single" w:sz="4" w:space="0" w:color="auto"/>
              <w:right w:val="single" w:sz="4" w:space="0" w:color="auto"/>
            </w:tcBorders>
            <w:shd w:val="clear" w:color="000000" w:fill="FFFFFF"/>
            <w:hideMark/>
          </w:tcPr>
          <w:p w14:paraId="46D4FBDB" w14:textId="75638A8D"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50AB970E"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5F8C6485"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Weissman, Gaby</w:t>
            </w:r>
          </w:p>
        </w:tc>
        <w:tc>
          <w:tcPr>
            <w:tcW w:w="3460" w:type="dxa"/>
            <w:tcBorders>
              <w:top w:val="nil"/>
              <w:left w:val="nil"/>
              <w:bottom w:val="single" w:sz="4" w:space="0" w:color="auto"/>
              <w:right w:val="single" w:sz="4" w:space="0" w:color="auto"/>
            </w:tcBorders>
            <w:shd w:val="clear" w:color="000000" w:fill="FFFFFF"/>
            <w:hideMark/>
          </w:tcPr>
          <w:p w14:paraId="27F9393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Speaker, Moderator, Session: Read with the Experts Session 1: Ischemic Cardiomyopathy, Presentation: Microvascular obstruction</w:t>
            </w:r>
          </w:p>
        </w:tc>
        <w:tc>
          <w:tcPr>
            <w:tcW w:w="3725" w:type="dxa"/>
            <w:tcBorders>
              <w:top w:val="nil"/>
              <w:left w:val="nil"/>
              <w:bottom w:val="single" w:sz="4" w:space="0" w:color="auto"/>
              <w:right w:val="single" w:sz="4" w:space="0" w:color="auto"/>
            </w:tcBorders>
            <w:shd w:val="clear" w:color="000000" w:fill="FFFFFF"/>
            <w:hideMark/>
          </w:tcPr>
          <w:p w14:paraId="1F154A07"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Abbott (Other) | Medtronic (Other) | Boston Scientific (Other)</w:t>
            </w:r>
          </w:p>
        </w:tc>
        <w:tc>
          <w:tcPr>
            <w:tcW w:w="4950" w:type="dxa"/>
            <w:tcBorders>
              <w:top w:val="nil"/>
              <w:left w:val="nil"/>
              <w:bottom w:val="single" w:sz="4" w:space="0" w:color="auto"/>
              <w:right w:val="single" w:sz="4" w:space="0" w:color="auto"/>
            </w:tcBorders>
            <w:shd w:val="clear" w:color="000000" w:fill="FFFFFF"/>
            <w:hideMark/>
          </w:tcPr>
          <w:p w14:paraId="0EC5ADDC" w14:textId="25CB9A6A"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w:t>
            </w:r>
            <w:r w:rsidRPr="0031368E">
              <w:rPr>
                <w:rFonts w:ascii="Abadi" w:eastAsia="Times New Roman" w:hAnsi="Abadi" w:cs="Times New Roman"/>
                <w:color w:val="auto"/>
              </w:rPr>
              <w:lastRenderedPageBreak/>
              <w:t xml:space="preserve">perception of bias in any of their roles on this program. </w:t>
            </w:r>
          </w:p>
        </w:tc>
      </w:tr>
      <w:tr w:rsidR="0031368E" w:rsidRPr="0031368E" w14:paraId="502B8323" w14:textId="77777777" w:rsidTr="00AC2892">
        <w:trPr>
          <w:trHeight w:val="2700"/>
        </w:trPr>
        <w:tc>
          <w:tcPr>
            <w:tcW w:w="2620" w:type="dxa"/>
            <w:tcBorders>
              <w:top w:val="nil"/>
              <w:left w:val="single" w:sz="4" w:space="0" w:color="auto"/>
              <w:bottom w:val="single" w:sz="4" w:space="0" w:color="auto"/>
              <w:right w:val="single" w:sz="4" w:space="0" w:color="auto"/>
            </w:tcBorders>
            <w:shd w:val="clear" w:color="000000" w:fill="FFFFFF"/>
            <w:hideMark/>
          </w:tcPr>
          <w:p w14:paraId="61CECE86"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Wen, Ke</w:t>
            </w:r>
          </w:p>
        </w:tc>
        <w:tc>
          <w:tcPr>
            <w:tcW w:w="3460" w:type="dxa"/>
            <w:tcBorders>
              <w:top w:val="nil"/>
              <w:left w:val="nil"/>
              <w:bottom w:val="single" w:sz="4" w:space="0" w:color="auto"/>
              <w:right w:val="single" w:sz="4" w:space="0" w:color="auto"/>
            </w:tcBorders>
            <w:shd w:val="clear" w:color="000000" w:fill="FFFFFF"/>
            <w:hideMark/>
          </w:tcPr>
          <w:p w14:paraId="55D5CDBC"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Oral Abstract Science #1- Advances in Cardiac MRI Techniques Comparative Evaluation of Third-Order Motion-Compensated in Vivo Diffusion Tensor CMR Across Cardiac Phases Using an Ultra-High-Gradient Strength Clinical Scanner</w:t>
            </w:r>
          </w:p>
        </w:tc>
        <w:tc>
          <w:tcPr>
            <w:tcW w:w="3725" w:type="dxa"/>
            <w:tcBorders>
              <w:top w:val="nil"/>
              <w:left w:val="nil"/>
              <w:bottom w:val="single" w:sz="4" w:space="0" w:color="auto"/>
              <w:right w:val="single" w:sz="4" w:space="0" w:color="auto"/>
            </w:tcBorders>
            <w:shd w:val="clear" w:color="000000" w:fill="FFFFFF"/>
            <w:hideMark/>
          </w:tcPr>
          <w:p w14:paraId="06428416"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(Other)</w:t>
            </w:r>
          </w:p>
        </w:tc>
        <w:tc>
          <w:tcPr>
            <w:tcW w:w="4950" w:type="dxa"/>
            <w:tcBorders>
              <w:top w:val="nil"/>
              <w:left w:val="nil"/>
              <w:bottom w:val="single" w:sz="4" w:space="0" w:color="auto"/>
              <w:right w:val="single" w:sz="4" w:space="0" w:color="auto"/>
            </w:tcBorders>
            <w:shd w:val="clear" w:color="000000" w:fill="FFFFFF"/>
            <w:hideMark/>
          </w:tcPr>
          <w:p w14:paraId="40D1EADA" w14:textId="16603ECD"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692AFD46" w14:textId="77777777" w:rsidTr="00AC2892">
        <w:trPr>
          <w:trHeight w:val="3300"/>
        </w:trPr>
        <w:tc>
          <w:tcPr>
            <w:tcW w:w="2620" w:type="dxa"/>
            <w:tcBorders>
              <w:top w:val="nil"/>
              <w:left w:val="single" w:sz="4" w:space="0" w:color="auto"/>
              <w:bottom w:val="single" w:sz="4" w:space="0" w:color="auto"/>
              <w:right w:val="single" w:sz="4" w:space="0" w:color="auto"/>
            </w:tcBorders>
            <w:shd w:val="clear" w:color="000000" w:fill="FFFFFF"/>
            <w:hideMark/>
          </w:tcPr>
          <w:p w14:paraId="3052BCAB"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Wendell, David</w:t>
            </w:r>
          </w:p>
        </w:tc>
        <w:tc>
          <w:tcPr>
            <w:tcW w:w="3460" w:type="dxa"/>
            <w:tcBorders>
              <w:top w:val="nil"/>
              <w:left w:val="nil"/>
              <w:bottom w:val="single" w:sz="4" w:space="0" w:color="auto"/>
              <w:right w:val="single" w:sz="4" w:space="0" w:color="auto"/>
            </w:tcBorders>
            <w:shd w:val="clear" w:color="000000" w:fill="FFFFFF"/>
            <w:hideMark/>
          </w:tcPr>
          <w:p w14:paraId="711CB5A0"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Role: Reviewer, Session: Rapid Fire 1- CAD: New Methods Kiosk 2, Presentation: Diagnostic performance of black-blood versus gray-blood delayed enhancement imaging for the detection of myocardial infarction | Role: Reviewer, Session: Rapid Fire 1- CAD: New Methods Kiosk 2, Presentation: Rapid Fire 1- CAD: New Methods Kiosk 2</w:t>
            </w:r>
          </w:p>
        </w:tc>
        <w:tc>
          <w:tcPr>
            <w:tcW w:w="3725" w:type="dxa"/>
            <w:tcBorders>
              <w:top w:val="nil"/>
              <w:left w:val="nil"/>
              <w:bottom w:val="single" w:sz="4" w:space="0" w:color="auto"/>
              <w:right w:val="single" w:sz="4" w:space="0" w:color="auto"/>
            </w:tcBorders>
            <w:shd w:val="clear" w:color="000000" w:fill="FFFFFF"/>
            <w:hideMark/>
          </w:tcPr>
          <w:p w14:paraId="75709C3B"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Heart Imaging Technologies (Consultant) | 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(Patent Holder)</w:t>
            </w:r>
          </w:p>
        </w:tc>
        <w:tc>
          <w:tcPr>
            <w:tcW w:w="4950" w:type="dxa"/>
            <w:tcBorders>
              <w:top w:val="nil"/>
              <w:left w:val="nil"/>
              <w:bottom w:val="single" w:sz="4" w:space="0" w:color="auto"/>
              <w:right w:val="single" w:sz="4" w:space="0" w:color="auto"/>
            </w:tcBorders>
            <w:shd w:val="clear" w:color="000000" w:fill="FFFFFF"/>
            <w:hideMark/>
          </w:tcPr>
          <w:p w14:paraId="7C266CDB" w14:textId="4C1335C1"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in their role as a reviewer.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049C49FD"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3143600A"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t>Wright, Graham</w:t>
            </w:r>
          </w:p>
        </w:tc>
        <w:tc>
          <w:tcPr>
            <w:tcW w:w="3460" w:type="dxa"/>
            <w:tcBorders>
              <w:top w:val="nil"/>
              <w:left w:val="nil"/>
              <w:bottom w:val="single" w:sz="4" w:space="0" w:color="auto"/>
              <w:right w:val="single" w:sz="4" w:space="0" w:color="auto"/>
            </w:tcBorders>
            <w:shd w:val="clear" w:color="000000" w:fill="FFFFFF"/>
            <w:hideMark/>
          </w:tcPr>
          <w:p w14:paraId="00C831E9"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Speaker: Rapid Fire 9- Interventional MRI &amp; Miscellaneous Kiosk 5</w:t>
            </w:r>
          </w:p>
        </w:tc>
        <w:tc>
          <w:tcPr>
            <w:tcW w:w="3725" w:type="dxa"/>
            <w:tcBorders>
              <w:top w:val="nil"/>
              <w:left w:val="nil"/>
              <w:bottom w:val="single" w:sz="4" w:space="0" w:color="auto"/>
              <w:right w:val="single" w:sz="4" w:space="0" w:color="auto"/>
            </w:tcBorders>
            <w:shd w:val="clear" w:color="000000" w:fill="FFFFFF"/>
            <w:hideMark/>
          </w:tcPr>
          <w:p w14:paraId="1B2F55B1"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Siemens </w:t>
            </w:r>
            <w:proofErr w:type="spellStart"/>
            <w:r w:rsidRPr="0031368E">
              <w:rPr>
                <w:rFonts w:ascii="Abadi" w:eastAsia="Times New Roman" w:hAnsi="Abadi" w:cs="Times New Roman"/>
                <w:color w:val="auto"/>
              </w:rPr>
              <w:t>Healthineers</w:t>
            </w:r>
            <w:proofErr w:type="spellEnd"/>
            <w:r w:rsidRPr="0031368E">
              <w:rPr>
                <w:rFonts w:ascii="Abadi" w:eastAsia="Times New Roman" w:hAnsi="Abadi" w:cs="Times New Roman"/>
                <w:color w:val="auto"/>
              </w:rPr>
              <w:t xml:space="preserve"> (Research Grant Site Principal Investigator); ADAS 3D (Research Grant Overall Principal Investigator); Vista.ai (Research Grant Overall Principal Investigator)</w:t>
            </w:r>
          </w:p>
        </w:tc>
        <w:tc>
          <w:tcPr>
            <w:tcW w:w="4950" w:type="dxa"/>
            <w:tcBorders>
              <w:top w:val="nil"/>
              <w:left w:val="nil"/>
              <w:bottom w:val="single" w:sz="4" w:space="0" w:color="auto"/>
              <w:right w:val="single" w:sz="4" w:space="0" w:color="auto"/>
            </w:tcBorders>
            <w:shd w:val="clear" w:color="000000" w:fill="FFFFFF"/>
            <w:hideMark/>
          </w:tcPr>
          <w:p w14:paraId="01F73AED" w14:textId="1EA6C946"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r w:rsidR="0031368E" w:rsidRPr="0031368E" w14:paraId="7D16C768" w14:textId="77777777" w:rsidTr="00AC2892">
        <w:trPr>
          <w:trHeight w:val="1500"/>
        </w:trPr>
        <w:tc>
          <w:tcPr>
            <w:tcW w:w="2620" w:type="dxa"/>
            <w:tcBorders>
              <w:top w:val="nil"/>
              <w:left w:val="single" w:sz="4" w:space="0" w:color="auto"/>
              <w:bottom w:val="single" w:sz="4" w:space="0" w:color="auto"/>
              <w:right w:val="single" w:sz="4" w:space="0" w:color="auto"/>
            </w:tcBorders>
            <w:shd w:val="clear" w:color="000000" w:fill="FFFFFF"/>
            <w:hideMark/>
          </w:tcPr>
          <w:p w14:paraId="7ACF2D5D" w14:textId="77777777" w:rsidR="0031368E" w:rsidRPr="0031368E" w:rsidRDefault="0031368E" w:rsidP="0031368E">
            <w:pPr>
              <w:spacing w:after="0" w:line="240" w:lineRule="auto"/>
              <w:rPr>
                <w:rFonts w:ascii="Abadi" w:eastAsia="Times New Roman" w:hAnsi="Abadi" w:cs="Times New Roman"/>
                <w:color w:val="000000"/>
              </w:rPr>
            </w:pPr>
            <w:r w:rsidRPr="0031368E">
              <w:rPr>
                <w:rFonts w:ascii="Abadi" w:eastAsia="Times New Roman" w:hAnsi="Abadi" w:cs="Times New Roman"/>
                <w:color w:val="000000"/>
              </w:rPr>
              <w:lastRenderedPageBreak/>
              <w:t>Zakeri, Rosita</w:t>
            </w:r>
          </w:p>
        </w:tc>
        <w:tc>
          <w:tcPr>
            <w:tcW w:w="3460" w:type="dxa"/>
            <w:tcBorders>
              <w:top w:val="nil"/>
              <w:left w:val="nil"/>
              <w:bottom w:val="single" w:sz="4" w:space="0" w:color="auto"/>
              <w:right w:val="single" w:sz="4" w:space="0" w:color="auto"/>
            </w:tcBorders>
            <w:shd w:val="clear" w:color="000000" w:fill="FFFFFF"/>
            <w:hideMark/>
          </w:tcPr>
          <w:p w14:paraId="790C35AE"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Speaker: Clinical &amp; Translation 8: Her Heart Unveiled: Exploring CMR in Women's Heart Disease </w:t>
            </w:r>
            <w:proofErr w:type="spellStart"/>
            <w:r w:rsidRPr="0031368E">
              <w:rPr>
                <w:rFonts w:ascii="Abadi" w:eastAsia="Times New Roman" w:hAnsi="Abadi" w:cs="Times New Roman"/>
                <w:color w:val="auto"/>
              </w:rPr>
              <w:t>HFpEF</w:t>
            </w:r>
            <w:proofErr w:type="spellEnd"/>
            <w:r w:rsidRPr="0031368E">
              <w:rPr>
                <w:rFonts w:ascii="Abadi" w:eastAsia="Times New Roman" w:hAnsi="Abadi" w:cs="Times New Roman"/>
                <w:color w:val="auto"/>
              </w:rPr>
              <w:t xml:space="preserve"> and microvascular disease</w:t>
            </w:r>
          </w:p>
        </w:tc>
        <w:tc>
          <w:tcPr>
            <w:tcW w:w="3725" w:type="dxa"/>
            <w:tcBorders>
              <w:top w:val="nil"/>
              <w:left w:val="nil"/>
              <w:bottom w:val="single" w:sz="4" w:space="0" w:color="auto"/>
              <w:right w:val="single" w:sz="4" w:space="0" w:color="auto"/>
            </w:tcBorders>
            <w:shd w:val="clear" w:color="000000" w:fill="FFFFFF"/>
            <w:hideMark/>
          </w:tcPr>
          <w:p w14:paraId="647458E8" w14:textId="77777777"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AstraZeneca (Consultant); Boehringer Ingelheim (Consultant)</w:t>
            </w:r>
          </w:p>
        </w:tc>
        <w:tc>
          <w:tcPr>
            <w:tcW w:w="4950" w:type="dxa"/>
            <w:tcBorders>
              <w:top w:val="nil"/>
              <w:left w:val="nil"/>
              <w:bottom w:val="single" w:sz="4" w:space="0" w:color="auto"/>
              <w:right w:val="single" w:sz="4" w:space="0" w:color="auto"/>
            </w:tcBorders>
            <w:shd w:val="clear" w:color="000000" w:fill="FFFFFF"/>
            <w:hideMark/>
          </w:tcPr>
          <w:p w14:paraId="5E83B07E" w14:textId="1239873C" w:rsidR="0031368E" w:rsidRPr="0031368E" w:rsidRDefault="0031368E" w:rsidP="0031368E">
            <w:pPr>
              <w:spacing w:after="0" w:line="240" w:lineRule="auto"/>
              <w:rPr>
                <w:rFonts w:ascii="Abadi" w:eastAsia="Times New Roman" w:hAnsi="Abadi" w:cs="Times New Roman"/>
                <w:color w:val="auto"/>
              </w:rPr>
            </w:pPr>
            <w:r w:rsidRPr="0031368E">
              <w:rPr>
                <w:rFonts w:ascii="Abadi" w:eastAsia="Times New Roman" w:hAnsi="Abadi" w:cs="Times New Roman"/>
                <w:color w:val="auto"/>
              </w:rPr>
              <w:t xml:space="preserve">Upon review by the COI subcommittee, this individual's relationships were not perceived to present a conflict of interest. They were asked to attest to several statements regarding adherence to ACCME standards and guidelines, to make full disclosure to </w:t>
            </w:r>
            <w:r w:rsidR="00AC2892" w:rsidRPr="000D347E">
              <w:rPr>
                <w:rFonts w:ascii="Abadi" w:eastAsia="Times New Roman" w:hAnsi="Abadi" w:cs="Times New Roman"/>
                <w:color w:val="auto"/>
              </w:rPr>
              <w:t>learners</w:t>
            </w:r>
            <w:r w:rsidRPr="0031368E">
              <w:rPr>
                <w:rFonts w:ascii="Abadi" w:eastAsia="Times New Roman" w:hAnsi="Abadi" w:cs="Times New Roman"/>
                <w:color w:val="auto"/>
              </w:rPr>
              <w:t xml:space="preserve">, and to avoid any perception of bias in any of their roles on this program. </w:t>
            </w:r>
          </w:p>
        </w:tc>
      </w:tr>
    </w:tbl>
    <w:p w14:paraId="3B8AB51E" w14:textId="77777777" w:rsidR="0031368E" w:rsidRPr="000D347E" w:rsidRDefault="0031368E" w:rsidP="0041597C">
      <w:pPr>
        <w:rPr>
          <w:rFonts w:ascii="Abadi" w:hAnsi="Abadi" w:cstheme="minorHAnsi"/>
        </w:rPr>
      </w:pPr>
    </w:p>
    <w:sectPr w:rsidR="0031368E" w:rsidRPr="000D347E" w:rsidSect="005242E2">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70C6"/>
    <w:multiLevelType w:val="hybridMultilevel"/>
    <w:tmpl w:val="4AF8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2DC"/>
    <w:multiLevelType w:val="hybridMultilevel"/>
    <w:tmpl w:val="64404136"/>
    <w:lvl w:ilvl="0" w:tplc="7A08E6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80786"/>
    <w:multiLevelType w:val="multilevel"/>
    <w:tmpl w:val="8F8E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2DD0"/>
    <w:multiLevelType w:val="multilevel"/>
    <w:tmpl w:val="72B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100959">
    <w:abstractNumId w:val="0"/>
  </w:num>
  <w:num w:numId="2" w16cid:durableId="295912448">
    <w:abstractNumId w:val="1"/>
  </w:num>
  <w:num w:numId="3" w16cid:durableId="983195787">
    <w:abstractNumId w:val="3"/>
  </w:num>
  <w:num w:numId="4" w16cid:durableId="158252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9B"/>
    <w:rsid w:val="00003A49"/>
    <w:rsid w:val="00045A29"/>
    <w:rsid w:val="00066A7A"/>
    <w:rsid w:val="000A33E8"/>
    <w:rsid w:val="000B0E9B"/>
    <w:rsid w:val="000C1843"/>
    <w:rsid w:val="000D347E"/>
    <w:rsid w:val="000E1018"/>
    <w:rsid w:val="000F59BC"/>
    <w:rsid w:val="001300FD"/>
    <w:rsid w:val="0013587E"/>
    <w:rsid w:val="00136986"/>
    <w:rsid w:val="00137D88"/>
    <w:rsid w:val="00142CDA"/>
    <w:rsid w:val="00164EF0"/>
    <w:rsid w:val="00166A8E"/>
    <w:rsid w:val="001917BA"/>
    <w:rsid w:val="001A029E"/>
    <w:rsid w:val="001A27CD"/>
    <w:rsid w:val="001D6079"/>
    <w:rsid w:val="00210115"/>
    <w:rsid w:val="0023733F"/>
    <w:rsid w:val="00256C41"/>
    <w:rsid w:val="0026200C"/>
    <w:rsid w:val="00281BC4"/>
    <w:rsid w:val="00295389"/>
    <w:rsid w:val="002A7592"/>
    <w:rsid w:val="002C6CDB"/>
    <w:rsid w:val="002D5A9A"/>
    <w:rsid w:val="002D5B6B"/>
    <w:rsid w:val="0031368E"/>
    <w:rsid w:val="00313762"/>
    <w:rsid w:val="003158CA"/>
    <w:rsid w:val="00331F6A"/>
    <w:rsid w:val="003727BF"/>
    <w:rsid w:val="00395037"/>
    <w:rsid w:val="00395CD2"/>
    <w:rsid w:val="003970CB"/>
    <w:rsid w:val="003A69E6"/>
    <w:rsid w:val="003B089F"/>
    <w:rsid w:val="003B2589"/>
    <w:rsid w:val="003B2A51"/>
    <w:rsid w:val="003B34E3"/>
    <w:rsid w:val="003B7F5F"/>
    <w:rsid w:val="003D6573"/>
    <w:rsid w:val="003F74CA"/>
    <w:rsid w:val="00410117"/>
    <w:rsid w:val="0041597C"/>
    <w:rsid w:val="00453D5C"/>
    <w:rsid w:val="00476C6D"/>
    <w:rsid w:val="00480414"/>
    <w:rsid w:val="004811B0"/>
    <w:rsid w:val="004C2568"/>
    <w:rsid w:val="004E205C"/>
    <w:rsid w:val="004F2D1F"/>
    <w:rsid w:val="005038F4"/>
    <w:rsid w:val="005172A2"/>
    <w:rsid w:val="005242E2"/>
    <w:rsid w:val="00525B6E"/>
    <w:rsid w:val="0053589F"/>
    <w:rsid w:val="00540C66"/>
    <w:rsid w:val="005472A3"/>
    <w:rsid w:val="0055529A"/>
    <w:rsid w:val="00580698"/>
    <w:rsid w:val="005E10B9"/>
    <w:rsid w:val="005E78F3"/>
    <w:rsid w:val="005F1B1C"/>
    <w:rsid w:val="006020C2"/>
    <w:rsid w:val="006363BC"/>
    <w:rsid w:val="00655582"/>
    <w:rsid w:val="00667CA2"/>
    <w:rsid w:val="00676826"/>
    <w:rsid w:val="00690D12"/>
    <w:rsid w:val="006B3FA3"/>
    <w:rsid w:val="006C4177"/>
    <w:rsid w:val="006E59F7"/>
    <w:rsid w:val="00725D38"/>
    <w:rsid w:val="00741060"/>
    <w:rsid w:val="0079423C"/>
    <w:rsid w:val="007B637C"/>
    <w:rsid w:val="007C07DA"/>
    <w:rsid w:val="007C3BC4"/>
    <w:rsid w:val="007E5ECD"/>
    <w:rsid w:val="007E6E87"/>
    <w:rsid w:val="00804567"/>
    <w:rsid w:val="00835B9F"/>
    <w:rsid w:val="00883000"/>
    <w:rsid w:val="00892F10"/>
    <w:rsid w:val="008A3D6E"/>
    <w:rsid w:val="008C052A"/>
    <w:rsid w:val="008C33CF"/>
    <w:rsid w:val="008E37C0"/>
    <w:rsid w:val="008F784C"/>
    <w:rsid w:val="009101DB"/>
    <w:rsid w:val="00926FD4"/>
    <w:rsid w:val="00927F5C"/>
    <w:rsid w:val="00965F0B"/>
    <w:rsid w:val="009932E2"/>
    <w:rsid w:val="009950F2"/>
    <w:rsid w:val="009B75E9"/>
    <w:rsid w:val="009B7B2F"/>
    <w:rsid w:val="009B7D10"/>
    <w:rsid w:val="009C0AB2"/>
    <w:rsid w:val="009C45DA"/>
    <w:rsid w:val="009D6DF2"/>
    <w:rsid w:val="009E6F1D"/>
    <w:rsid w:val="009F0EB9"/>
    <w:rsid w:val="009F55AB"/>
    <w:rsid w:val="00A03DCE"/>
    <w:rsid w:val="00A0572D"/>
    <w:rsid w:val="00A14F0A"/>
    <w:rsid w:val="00A2510D"/>
    <w:rsid w:val="00A30393"/>
    <w:rsid w:val="00A45973"/>
    <w:rsid w:val="00A461AF"/>
    <w:rsid w:val="00A77F22"/>
    <w:rsid w:val="00A8579C"/>
    <w:rsid w:val="00A964D0"/>
    <w:rsid w:val="00AC2892"/>
    <w:rsid w:val="00AE1C83"/>
    <w:rsid w:val="00AE1EFE"/>
    <w:rsid w:val="00AE623C"/>
    <w:rsid w:val="00AF1B3A"/>
    <w:rsid w:val="00AF76DB"/>
    <w:rsid w:val="00B2407A"/>
    <w:rsid w:val="00B33827"/>
    <w:rsid w:val="00B55158"/>
    <w:rsid w:val="00B678DB"/>
    <w:rsid w:val="00B83B30"/>
    <w:rsid w:val="00B86624"/>
    <w:rsid w:val="00BA6045"/>
    <w:rsid w:val="00BB5B5D"/>
    <w:rsid w:val="00BB7B9F"/>
    <w:rsid w:val="00BB7F9A"/>
    <w:rsid w:val="00BE6E0B"/>
    <w:rsid w:val="00BF607C"/>
    <w:rsid w:val="00C0109B"/>
    <w:rsid w:val="00C14A2A"/>
    <w:rsid w:val="00C6674C"/>
    <w:rsid w:val="00C968F4"/>
    <w:rsid w:val="00CB1768"/>
    <w:rsid w:val="00CB589A"/>
    <w:rsid w:val="00CC796A"/>
    <w:rsid w:val="00CF4C9C"/>
    <w:rsid w:val="00D020AE"/>
    <w:rsid w:val="00D03472"/>
    <w:rsid w:val="00D072EF"/>
    <w:rsid w:val="00D1104B"/>
    <w:rsid w:val="00D359C0"/>
    <w:rsid w:val="00D92C5B"/>
    <w:rsid w:val="00DB5E0A"/>
    <w:rsid w:val="00DE6E7A"/>
    <w:rsid w:val="00DF35A9"/>
    <w:rsid w:val="00DF6066"/>
    <w:rsid w:val="00E05219"/>
    <w:rsid w:val="00E41B19"/>
    <w:rsid w:val="00E50571"/>
    <w:rsid w:val="00E50CBF"/>
    <w:rsid w:val="00E666DF"/>
    <w:rsid w:val="00E7172A"/>
    <w:rsid w:val="00EA3BEB"/>
    <w:rsid w:val="00EB6590"/>
    <w:rsid w:val="00ED7526"/>
    <w:rsid w:val="00EE532C"/>
    <w:rsid w:val="00F20C7B"/>
    <w:rsid w:val="00F454ED"/>
    <w:rsid w:val="00F54DA8"/>
    <w:rsid w:val="00F56E0D"/>
    <w:rsid w:val="00FC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935"/>
  <w15:chartTrackingRefBased/>
  <w15:docId w15:val="{C6EE5B98-E82A-46A9-BF8A-A8D09309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autoRedefine/>
    <w:qFormat/>
    <w:rsid w:val="00A461AF"/>
    <w:rPr>
      <w:rFonts w:asciiTheme="minorHAnsi" w:hAnsiTheme="minorHAnsi"/>
      <w:sz w:val="24"/>
      <w:szCs w:val="24"/>
    </w:rPr>
  </w:style>
  <w:style w:type="character" w:customStyle="1" w:styleId="Style1Char">
    <w:name w:val="Style1 Char"/>
    <w:basedOn w:val="DefaultParagraphFont"/>
    <w:link w:val="Style1"/>
    <w:rsid w:val="00A461AF"/>
    <w:rPr>
      <w:rFonts w:asciiTheme="minorHAnsi" w:hAnsiTheme="minorHAnsi"/>
      <w:sz w:val="24"/>
      <w:szCs w:val="24"/>
    </w:rPr>
  </w:style>
  <w:style w:type="paragraph" w:styleId="NoSpacing">
    <w:name w:val="No Spacing"/>
    <w:uiPriority w:val="1"/>
    <w:qFormat/>
    <w:rsid w:val="00A461AF"/>
    <w:pPr>
      <w:spacing w:after="0" w:line="240" w:lineRule="auto"/>
    </w:pPr>
  </w:style>
  <w:style w:type="table" w:styleId="TableGrid">
    <w:name w:val="Table Grid"/>
    <w:basedOn w:val="TableNormal"/>
    <w:uiPriority w:val="39"/>
    <w:rsid w:val="0039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1EFE"/>
    <w:rPr>
      <w:rFonts w:ascii="Times New Roman" w:hAnsi="Times New Roman" w:cs="Times New Roman"/>
      <w:sz w:val="24"/>
      <w:szCs w:val="24"/>
    </w:rPr>
  </w:style>
  <w:style w:type="character" w:styleId="Hyperlink">
    <w:name w:val="Hyperlink"/>
    <w:basedOn w:val="DefaultParagraphFont"/>
    <w:uiPriority w:val="99"/>
    <w:unhideWhenUsed/>
    <w:rsid w:val="005E10B9"/>
    <w:rPr>
      <w:color w:val="0563C1"/>
      <w:u w:val="single"/>
    </w:rPr>
  </w:style>
  <w:style w:type="character" w:styleId="FollowedHyperlink">
    <w:name w:val="FollowedHyperlink"/>
    <w:basedOn w:val="DefaultParagraphFont"/>
    <w:uiPriority w:val="99"/>
    <w:semiHidden/>
    <w:unhideWhenUsed/>
    <w:rsid w:val="005E10B9"/>
    <w:rPr>
      <w:color w:val="954F72"/>
      <w:u w:val="single"/>
    </w:rPr>
  </w:style>
  <w:style w:type="paragraph" w:customStyle="1" w:styleId="msonormal0">
    <w:name w:val="msonormal"/>
    <w:basedOn w:val="Normal"/>
    <w:rsid w:val="005E10B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5">
    <w:name w:val="xl65"/>
    <w:basedOn w:val="Normal"/>
    <w:rsid w:val="005E10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66">
    <w:name w:val="xl66"/>
    <w:basedOn w:val="Normal"/>
    <w:rsid w:val="005E10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auto"/>
      <w:sz w:val="12"/>
      <w:szCs w:val="12"/>
    </w:rPr>
  </w:style>
  <w:style w:type="paragraph" w:customStyle="1" w:styleId="xl67">
    <w:name w:val="xl67"/>
    <w:basedOn w:val="Normal"/>
    <w:rsid w:val="005E10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68">
    <w:name w:val="xl68"/>
    <w:basedOn w:val="Normal"/>
    <w:rsid w:val="005E10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auto"/>
      <w:sz w:val="12"/>
      <w:szCs w:val="12"/>
    </w:rPr>
  </w:style>
  <w:style w:type="paragraph" w:customStyle="1" w:styleId="xl69">
    <w:name w:val="xl69"/>
    <w:basedOn w:val="Normal"/>
    <w:rsid w:val="005E10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18"/>
      <w:szCs w:val="18"/>
    </w:rPr>
  </w:style>
  <w:style w:type="paragraph" w:customStyle="1" w:styleId="xl70">
    <w:name w:val="xl70"/>
    <w:basedOn w:val="Normal"/>
    <w:rsid w:val="005E10B9"/>
    <w:pPr>
      <w:spacing w:before="100" w:beforeAutospacing="1" w:after="100" w:afterAutospacing="1" w:line="240" w:lineRule="auto"/>
    </w:pPr>
    <w:rPr>
      <w:rFonts w:ascii="Arial" w:eastAsia="Times New Roman" w:hAnsi="Arial" w:cs="Arial"/>
      <w:color w:val="auto"/>
      <w:sz w:val="12"/>
      <w:szCs w:val="12"/>
    </w:rPr>
  </w:style>
  <w:style w:type="paragraph" w:customStyle="1" w:styleId="xl71">
    <w:name w:val="xl71"/>
    <w:basedOn w:val="Normal"/>
    <w:rsid w:val="005E1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72">
    <w:name w:val="xl72"/>
    <w:basedOn w:val="Normal"/>
    <w:rsid w:val="005E1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2"/>
      <w:szCs w:val="12"/>
    </w:rPr>
  </w:style>
  <w:style w:type="paragraph" w:customStyle="1" w:styleId="xl73">
    <w:name w:val="xl73"/>
    <w:basedOn w:val="Normal"/>
    <w:rsid w:val="005E1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2"/>
      <w:szCs w:val="12"/>
    </w:rPr>
  </w:style>
  <w:style w:type="paragraph" w:customStyle="1" w:styleId="xl74">
    <w:name w:val="xl74"/>
    <w:basedOn w:val="Normal"/>
    <w:rsid w:val="005E1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75">
    <w:name w:val="xl75"/>
    <w:basedOn w:val="Normal"/>
    <w:rsid w:val="005E10B9"/>
    <w:pPr>
      <w:spacing w:before="100" w:beforeAutospacing="1" w:after="100" w:afterAutospacing="1" w:line="240" w:lineRule="auto"/>
    </w:pPr>
    <w:rPr>
      <w:rFonts w:ascii="Arial" w:eastAsia="Times New Roman" w:hAnsi="Arial" w:cs="Arial"/>
      <w:color w:val="auto"/>
      <w:sz w:val="12"/>
      <w:szCs w:val="12"/>
    </w:rPr>
  </w:style>
  <w:style w:type="paragraph" w:customStyle="1" w:styleId="xl76">
    <w:name w:val="xl76"/>
    <w:basedOn w:val="Normal"/>
    <w:rsid w:val="005E10B9"/>
    <w:pPr>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77">
    <w:name w:val="xl77"/>
    <w:basedOn w:val="Normal"/>
    <w:rsid w:val="005E1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78">
    <w:name w:val="xl78"/>
    <w:basedOn w:val="Normal"/>
    <w:rsid w:val="005E10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2"/>
      <w:szCs w:val="12"/>
    </w:rPr>
  </w:style>
  <w:style w:type="paragraph" w:customStyle="1" w:styleId="xl79">
    <w:name w:val="xl79"/>
    <w:basedOn w:val="Normal"/>
    <w:rsid w:val="005E10B9"/>
    <w:pPr>
      <w:shd w:val="clear" w:color="000000" w:fill="FFFF00"/>
      <w:spacing w:before="100" w:beforeAutospacing="1" w:after="100" w:afterAutospacing="1" w:line="240" w:lineRule="auto"/>
    </w:pPr>
    <w:rPr>
      <w:rFonts w:ascii="Arial" w:eastAsia="Times New Roman" w:hAnsi="Arial" w:cs="Arial"/>
      <w:color w:val="auto"/>
      <w:sz w:val="12"/>
      <w:szCs w:val="12"/>
    </w:rPr>
  </w:style>
  <w:style w:type="paragraph" w:styleId="ListParagraph">
    <w:name w:val="List Paragraph"/>
    <w:basedOn w:val="Normal"/>
    <w:uiPriority w:val="34"/>
    <w:qFormat/>
    <w:rsid w:val="00926FD4"/>
    <w:pPr>
      <w:ind w:left="720"/>
      <w:contextualSpacing/>
    </w:pPr>
  </w:style>
  <w:style w:type="character" w:styleId="UnresolvedMention">
    <w:name w:val="Unresolved Mention"/>
    <w:basedOn w:val="DefaultParagraphFont"/>
    <w:uiPriority w:val="99"/>
    <w:semiHidden/>
    <w:unhideWhenUsed/>
    <w:rsid w:val="00A0572D"/>
    <w:rPr>
      <w:color w:val="605E5C"/>
      <w:shd w:val="clear" w:color="auto" w:fill="E1DFDD"/>
    </w:rPr>
  </w:style>
  <w:style w:type="paragraph" w:customStyle="1" w:styleId="xdefault">
    <w:name w:val="x_default"/>
    <w:basedOn w:val="Normal"/>
    <w:rsid w:val="000F59B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normal">
    <w:name w:val="x_msonormal"/>
    <w:basedOn w:val="Normal"/>
    <w:rsid w:val="000F59B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56E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paragraph">
    <w:name w:val="paragraph"/>
    <w:basedOn w:val="Normal"/>
    <w:rsid w:val="009F55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F55AB"/>
  </w:style>
  <w:style w:type="character" w:customStyle="1" w:styleId="eop">
    <w:name w:val="eop"/>
    <w:basedOn w:val="DefaultParagraphFont"/>
    <w:rsid w:val="009F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1648">
      <w:bodyDiv w:val="1"/>
      <w:marLeft w:val="0"/>
      <w:marRight w:val="0"/>
      <w:marTop w:val="0"/>
      <w:marBottom w:val="0"/>
      <w:divBdr>
        <w:top w:val="none" w:sz="0" w:space="0" w:color="auto"/>
        <w:left w:val="none" w:sz="0" w:space="0" w:color="auto"/>
        <w:bottom w:val="none" w:sz="0" w:space="0" w:color="auto"/>
        <w:right w:val="none" w:sz="0" w:space="0" w:color="auto"/>
      </w:divBdr>
    </w:div>
    <w:div w:id="82454624">
      <w:bodyDiv w:val="1"/>
      <w:marLeft w:val="0"/>
      <w:marRight w:val="0"/>
      <w:marTop w:val="0"/>
      <w:marBottom w:val="0"/>
      <w:divBdr>
        <w:top w:val="none" w:sz="0" w:space="0" w:color="auto"/>
        <w:left w:val="none" w:sz="0" w:space="0" w:color="auto"/>
        <w:bottom w:val="none" w:sz="0" w:space="0" w:color="auto"/>
        <w:right w:val="none" w:sz="0" w:space="0" w:color="auto"/>
      </w:divBdr>
    </w:div>
    <w:div w:id="100996005">
      <w:bodyDiv w:val="1"/>
      <w:marLeft w:val="0"/>
      <w:marRight w:val="0"/>
      <w:marTop w:val="0"/>
      <w:marBottom w:val="0"/>
      <w:divBdr>
        <w:top w:val="none" w:sz="0" w:space="0" w:color="auto"/>
        <w:left w:val="none" w:sz="0" w:space="0" w:color="auto"/>
        <w:bottom w:val="none" w:sz="0" w:space="0" w:color="auto"/>
        <w:right w:val="none" w:sz="0" w:space="0" w:color="auto"/>
      </w:divBdr>
    </w:div>
    <w:div w:id="258954937">
      <w:bodyDiv w:val="1"/>
      <w:marLeft w:val="0"/>
      <w:marRight w:val="0"/>
      <w:marTop w:val="0"/>
      <w:marBottom w:val="0"/>
      <w:divBdr>
        <w:top w:val="none" w:sz="0" w:space="0" w:color="auto"/>
        <w:left w:val="none" w:sz="0" w:space="0" w:color="auto"/>
        <w:bottom w:val="none" w:sz="0" w:space="0" w:color="auto"/>
        <w:right w:val="none" w:sz="0" w:space="0" w:color="auto"/>
      </w:divBdr>
    </w:div>
    <w:div w:id="279338926">
      <w:bodyDiv w:val="1"/>
      <w:marLeft w:val="0"/>
      <w:marRight w:val="0"/>
      <w:marTop w:val="0"/>
      <w:marBottom w:val="0"/>
      <w:divBdr>
        <w:top w:val="none" w:sz="0" w:space="0" w:color="auto"/>
        <w:left w:val="none" w:sz="0" w:space="0" w:color="auto"/>
        <w:bottom w:val="none" w:sz="0" w:space="0" w:color="auto"/>
        <w:right w:val="none" w:sz="0" w:space="0" w:color="auto"/>
      </w:divBdr>
    </w:div>
    <w:div w:id="376710832">
      <w:bodyDiv w:val="1"/>
      <w:marLeft w:val="0"/>
      <w:marRight w:val="0"/>
      <w:marTop w:val="0"/>
      <w:marBottom w:val="0"/>
      <w:divBdr>
        <w:top w:val="none" w:sz="0" w:space="0" w:color="auto"/>
        <w:left w:val="none" w:sz="0" w:space="0" w:color="auto"/>
        <w:bottom w:val="none" w:sz="0" w:space="0" w:color="auto"/>
        <w:right w:val="none" w:sz="0" w:space="0" w:color="auto"/>
      </w:divBdr>
    </w:div>
    <w:div w:id="432283924">
      <w:bodyDiv w:val="1"/>
      <w:marLeft w:val="0"/>
      <w:marRight w:val="0"/>
      <w:marTop w:val="0"/>
      <w:marBottom w:val="0"/>
      <w:divBdr>
        <w:top w:val="none" w:sz="0" w:space="0" w:color="auto"/>
        <w:left w:val="none" w:sz="0" w:space="0" w:color="auto"/>
        <w:bottom w:val="none" w:sz="0" w:space="0" w:color="auto"/>
        <w:right w:val="none" w:sz="0" w:space="0" w:color="auto"/>
      </w:divBdr>
    </w:div>
    <w:div w:id="457917232">
      <w:bodyDiv w:val="1"/>
      <w:marLeft w:val="0"/>
      <w:marRight w:val="0"/>
      <w:marTop w:val="0"/>
      <w:marBottom w:val="0"/>
      <w:divBdr>
        <w:top w:val="none" w:sz="0" w:space="0" w:color="auto"/>
        <w:left w:val="none" w:sz="0" w:space="0" w:color="auto"/>
        <w:bottom w:val="none" w:sz="0" w:space="0" w:color="auto"/>
        <w:right w:val="none" w:sz="0" w:space="0" w:color="auto"/>
      </w:divBdr>
    </w:div>
    <w:div w:id="486867522">
      <w:bodyDiv w:val="1"/>
      <w:marLeft w:val="0"/>
      <w:marRight w:val="0"/>
      <w:marTop w:val="0"/>
      <w:marBottom w:val="0"/>
      <w:divBdr>
        <w:top w:val="none" w:sz="0" w:space="0" w:color="auto"/>
        <w:left w:val="none" w:sz="0" w:space="0" w:color="auto"/>
        <w:bottom w:val="none" w:sz="0" w:space="0" w:color="auto"/>
        <w:right w:val="none" w:sz="0" w:space="0" w:color="auto"/>
      </w:divBdr>
    </w:div>
    <w:div w:id="545071323">
      <w:bodyDiv w:val="1"/>
      <w:marLeft w:val="0"/>
      <w:marRight w:val="0"/>
      <w:marTop w:val="0"/>
      <w:marBottom w:val="0"/>
      <w:divBdr>
        <w:top w:val="none" w:sz="0" w:space="0" w:color="auto"/>
        <w:left w:val="none" w:sz="0" w:space="0" w:color="auto"/>
        <w:bottom w:val="none" w:sz="0" w:space="0" w:color="auto"/>
        <w:right w:val="none" w:sz="0" w:space="0" w:color="auto"/>
      </w:divBdr>
      <w:divsChild>
        <w:div w:id="1867599814">
          <w:marLeft w:val="0"/>
          <w:marRight w:val="0"/>
          <w:marTop w:val="0"/>
          <w:marBottom w:val="0"/>
          <w:divBdr>
            <w:top w:val="none" w:sz="0" w:space="0" w:color="auto"/>
            <w:left w:val="none" w:sz="0" w:space="0" w:color="auto"/>
            <w:bottom w:val="none" w:sz="0" w:space="0" w:color="auto"/>
            <w:right w:val="none" w:sz="0" w:space="0" w:color="auto"/>
          </w:divBdr>
        </w:div>
        <w:div w:id="1918203900">
          <w:marLeft w:val="0"/>
          <w:marRight w:val="0"/>
          <w:marTop w:val="0"/>
          <w:marBottom w:val="0"/>
          <w:divBdr>
            <w:top w:val="none" w:sz="0" w:space="0" w:color="auto"/>
            <w:left w:val="none" w:sz="0" w:space="0" w:color="auto"/>
            <w:bottom w:val="none" w:sz="0" w:space="0" w:color="auto"/>
            <w:right w:val="none" w:sz="0" w:space="0" w:color="auto"/>
          </w:divBdr>
        </w:div>
      </w:divsChild>
    </w:div>
    <w:div w:id="582223090">
      <w:bodyDiv w:val="1"/>
      <w:marLeft w:val="0"/>
      <w:marRight w:val="0"/>
      <w:marTop w:val="0"/>
      <w:marBottom w:val="0"/>
      <w:divBdr>
        <w:top w:val="none" w:sz="0" w:space="0" w:color="auto"/>
        <w:left w:val="none" w:sz="0" w:space="0" w:color="auto"/>
        <w:bottom w:val="none" w:sz="0" w:space="0" w:color="auto"/>
        <w:right w:val="none" w:sz="0" w:space="0" w:color="auto"/>
      </w:divBdr>
    </w:div>
    <w:div w:id="588075885">
      <w:bodyDiv w:val="1"/>
      <w:marLeft w:val="0"/>
      <w:marRight w:val="0"/>
      <w:marTop w:val="0"/>
      <w:marBottom w:val="0"/>
      <w:divBdr>
        <w:top w:val="none" w:sz="0" w:space="0" w:color="auto"/>
        <w:left w:val="none" w:sz="0" w:space="0" w:color="auto"/>
        <w:bottom w:val="none" w:sz="0" w:space="0" w:color="auto"/>
        <w:right w:val="none" w:sz="0" w:space="0" w:color="auto"/>
      </w:divBdr>
    </w:div>
    <w:div w:id="599992716">
      <w:bodyDiv w:val="1"/>
      <w:marLeft w:val="0"/>
      <w:marRight w:val="0"/>
      <w:marTop w:val="0"/>
      <w:marBottom w:val="0"/>
      <w:divBdr>
        <w:top w:val="none" w:sz="0" w:space="0" w:color="auto"/>
        <w:left w:val="none" w:sz="0" w:space="0" w:color="auto"/>
        <w:bottom w:val="none" w:sz="0" w:space="0" w:color="auto"/>
        <w:right w:val="none" w:sz="0" w:space="0" w:color="auto"/>
      </w:divBdr>
    </w:div>
    <w:div w:id="623004192">
      <w:bodyDiv w:val="1"/>
      <w:marLeft w:val="0"/>
      <w:marRight w:val="0"/>
      <w:marTop w:val="0"/>
      <w:marBottom w:val="0"/>
      <w:divBdr>
        <w:top w:val="none" w:sz="0" w:space="0" w:color="auto"/>
        <w:left w:val="none" w:sz="0" w:space="0" w:color="auto"/>
        <w:bottom w:val="none" w:sz="0" w:space="0" w:color="auto"/>
        <w:right w:val="none" w:sz="0" w:space="0" w:color="auto"/>
      </w:divBdr>
    </w:div>
    <w:div w:id="626161635">
      <w:bodyDiv w:val="1"/>
      <w:marLeft w:val="0"/>
      <w:marRight w:val="0"/>
      <w:marTop w:val="0"/>
      <w:marBottom w:val="0"/>
      <w:divBdr>
        <w:top w:val="none" w:sz="0" w:space="0" w:color="auto"/>
        <w:left w:val="none" w:sz="0" w:space="0" w:color="auto"/>
        <w:bottom w:val="none" w:sz="0" w:space="0" w:color="auto"/>
        <w:right w:val="none" w:sz="0" w:space="0" w:color="auto"/>
      </w:divBdr>
    </w:div>
    <w:div w:id="654139680">
      <w:bodyDiv w:val="1"/>
      <w:marLeft w:val="0"/>
      <w:marRight w:val="0"/>
      <w:marTop w:val="0"/>
      <w:marBottom w:val="0"/>
      <w:divBdr>
        <w:top w:val="none" w:sz="0" w:space="0" w:color="auto"/>
        <w:left w:val="none" w:sz="0" w:space="0" w:color="auto"/>
        <w:bottom w:val="none" w:sz="0" w:space="0" w:color="auto"/>
        <w:right w:val="none" w:sz="0" w:space="0" w:color="auto"/>
      </w:divBdr>
    </w:div>
    <w:div w:id="706442816">
      <w:bodyDiv w:val="1"/>
      <w:marLeft w:val="0"/>
      <w:marRight w:val="0"/>
      <w:marTop w:val="0"/>
      <w:marBottom w:val="0"/>
      <w:divBdr>
        <w:top w:val="none" w:sz="0" w:space="0" w:color="auto"/>
        <w:left w:val="none" w:sz="0" w:space="0" w:color="auto"/>
        <w:bottom w:val="none" w:sz="0" w:space="0" w:color="auto"/>
        <w:right w:val="none" w:sz="0" w:space="0" w:color="auto"/>
      </w:divBdr>
    </w:div>
    <w:div w:id="839008236">
      <w:bodyDiv w:val="1"/>
      <w:marLeft w:val="0"/>
      <w:marRight w:val="0"/>
      <w:marTop w:val="0"/>
      <w:marBottom w:val="0"/>
      <w:divBdr>
        <w:top w:val="none" w:sz="0" w:space="0" w:color="auto"/>
        <w:left w:val="none" w:sz="0" w:space="0" w:color="auto"/>
        <w:bottom w:val="none" w:sz="0" w:space="0" w:color="auto"/>
        <w:right w:val="none" w:sz="0" w:space="0" w:color="auto"/>
      </w:divBdr>
    </w:div>
    <w:div w:id="853612990">
      <w:bodyDiv w:val="1"/>
      <w:marLeft w:val="0"/>
      <w:marRight w:val="0"/>
      <w:marTop w:val="0"/>
      <w:marBottom w:val="0"/>
      <w:divBdr>
        <w:top w:val="none" w:sz="0" w:space="0" w:color="auto"/>
        <w:left w:val="none" w:sz="0" w:space="0" w:color="auto"/>
        <w:bottom w:val="none" w:sz="0" w:space="0" w:color="auto"/>
        <w:right w:val="none" w:sz="0" w:space="0" w:color="auto"/>
      </w:divBdr>
    </w:div>
    <w:div w:id="864824878">
      <w:bodyDiv w:val="1"/>
      <w:marLeft w:val="0"/>
      <w:marRight w:val="0"/>
      <w:marTop w:val="0"/>
      <w:marBottom w:val="0"/>
      <w:divBdr>
        <w:top w:val="none" w:sz="0" w:space="0" w:color="auto"/>
        <w:left w:val="none" w:sz="0" w:space="0" w:color="auto"/>
        <w:bottom w:val="none" w:sz="0" w:space="0" w:color="auto"/>
        <w:right w:val="none" w:sz="0" w:space="0" w:color="auto"/>
      </w:divBdr>
    </w:div>
    <w:div w:id="873692994">
      <w:bodyDiv w:val="1"/>
      <w:marLeft w:val="0"/>
      <w:marRight w:val="0"/>
      <w:marTop w:val="0"/>
      <w:marBottom w:val="0"/>
      <w:divBdr>
        <w:top w:val="none" w:sz="0" w:space="0" w:color="auto"/>
        <w:left w:val="none" w:sz="0" w:space="0" w:color="auto"/>
        <w:bottom w:val="none" w:sz="0" w:space="0" w:color="auto"/>
        <w:right w:val="none" w:sz="0" w:space="0" w:color="auto"/>
      </w:divBdr>
    </w:div>
    <w:div w:id="900559423">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1030641978">
      <w:bodyDiv w:val="1"/>
      <w:marLeft w:val="0"/>
      <w:marRight w:val="0"/>
      <w:marTop w:val="0"/>
      <w:marBottom w:val="0"/>
      <w:divBdr>
        <w:top w:val="none" w:sz="0" w:space="0" w:color="auto"/>
        <w:left w:val="none" w:sz="0" w:space="0" w:color="auto"/>
        <w:bottom w:val="none" w:sz="0" w:space="0" w:color="auto"/>
        <w:right w:val="none" w:sz="0" w:space="0" w:color="auto"/>
      </w:divBdr>
    </w:div>
    <w:div w:id="1052315400">
      <w:bodyDiv w:val="1"/>
      <w:marLeft w:val="0"/>
      <w:marRight w:val="0"/>
      <w:marTop w:val="0"/>
      <w:marBottom w:val="0"/>
      <w:divBdr>
        <w:top w:val="none" w:sz="0" w:space="0" w:color="auto"/>
        <w:left w:val="none" w:sz="0" w:space="0" w:color="auto"/>
        <w:bottom w:val="none" w:sz="0" w:space="0" w:color="auto"/>
        <w:right w:val="none" w:sz="0" w:space="0" w:color="auto"/>
      </w:divBdr>
    </w:div>
    <w:div w:id="1190989534">
      <w:bodyDiv w:val="1"/>
      <w:marLeft w:val="0"/>
      <w:marRight w:val="0"/>
      <w:marTop w:val="0"/>
      <w:marBottom w:val="0"/>
      <w:divBdr>
        <w:top w:val="none" w:sz="0" w:space="0" w:color="auto"/>
        <w:left w:val="none" w:sz="0" w:space="0" w:color="auto"/>
        <w:bottom w:val="none" w:sz="0" w:space="0" w:color="auto"/>
        <w:right w:val="none" w:sz="0" w:space="0" w:color="auto"/>
      </w:divBdr>
    </w:div>
    <w:div w:id="1277560210">
      <w:bodyDiv w:val="1"/>
      <w:marLeft w:val="0"/>
      <w:marRight w:val="0"/>
      <w:marTop w:val="0"/>
      <w:marBottom w:val="0"/>
      <w:divBdr>
        <w:top w:val="none" w:sz="0" w:space="0" w:color="auto"/>
        <w:left w:val="none" w:sz="0" w:space="0" w:color="auto"/>
        <w:bottom w:val="none" w:sz="0" w:space="0" w:color="auto"/>
        <w:right w:val="none" w:sz="0" w:space="0" w:color="auto"/>
      </w:divBdr>
    </w:div>
    <w:div w:id="1442845391">
      <w:bodyDiv w:val="1"/>
      <w:marLeft w:val="0"/>
      <w:marRight w:val="0"/>
      <w:marTop w:val="0"/>
      <w:marBottom w:val="0"/>
      <w:divBdr>
        <w:top w:val="none" w:sz="0" w:space="0" w:color="auto"/>
        <w:left w:val="none" w:sz="0" w:space="0" w:color="auto"/>
        <w:bottom w:val="none" w:sz="0" w:space="0" w:color="auto"/>
        <w:right w:val="none" w:sz="0" w:space="0" w:color="auto"/>
      </w:divBdr>
      <w:divsChild>
        <w:div w:id="2101674744">
          <w:marLeft w:val="0"/>
          <w:marRight w:val="0"/>
          <w:marTop w:val="0"/>
          <w:marBottom w:val="0"/>
          <w:divBdr>
            <w:top w:val="none" w:sz="0" w:space="0" w:color="auto"/>
            <w:left w:val="none" w:sz="0" w:space="0" w:color="auto"/>
            <w:bottom w:val="none" w:sz="0" w:space="0" w:color="auto"/>
            <w:right w:val="none" w:sz="0" w:space="0" w:color="auto"/>
          </w:divBdr>
        </w:div>
        <w:div w:id="1717243704">
          <w:marLeft w:val="0"/>
          <w:marRight w:val="0"/>
          <w:marTop w:val="0"/>
          <w:marBottom w:val="0"/>
          <w:divBdr>
            <w:top w:val="none" w:sz="0" w:space="0" w:color="auto"/>
            <w:left w:val="none" w:sz="0" w:space="0" w:color="auto"/>
            <w:bottom w:val="none" w:sz="0" w:space="0" w:color="auto"/>
            <w:right w:val="none" w:sz="0" w:space="0" w:color="auto"/>
          </w:divBdr>
        </w:div>
      </w:divsChild>
    </w:div>
    <w:div w:id="1593391588">
      <w:bodyDiv w:val="1"/>
      <w:marLeft w:val="0"/>
      <w:marRight w:val="0"/>
      <w:marTop w:val="0"/>
      <w:marBottom w:val="0"/>
      <w:divBdr>
        <w:top w:val="none" w:sz="0" w:space="0" w:color="auto"/>
        <w:left w:val="none" w:sz="0" w:space="0" w:color="auto"/>
        <w:bottom w:val="none" w:sz="0" w:space="0" w:color="auto"/>
        <w:right w:val="none" w:sz="0" w:space="0" w:color="auto"/>
      </w:divBdr>
    </w:div>
    <w:div w:id="1595164274">
      <w:bodyDiv w:val="1"/>
      <w:marLeft w:val="0"/>
      <w:marRight w:val="0"/>
      <w:marTop w:val="0"/>
      <w:marBottom w:val="0"/>
      <w:divBdr>
        <w:top w:val="none" w:sz="0" w:space="0" w:color="auto"/>
        <w:left w:val="none" w:sz="0" w:space="0" w:color="auto"/>
        <w:bottom w:val="none" w:sz="0" w:space="0" w:color="auto"/>
        <w:right w:val="none" w:sz="0" w:space="0" w:color="auto"/>
      </w:divBdr>
    </w:div>
    <w:div w:id="1664117645">
      <w:bodyDiv w:val="1"/>
      <w:marLeft w:val="0"/>
      <w:marRight w:val="0"/>
      <w:marTop w:val="0"/>
      <w:marBottom w:val="0"/>
      <w:divBdr>
        <w:top w:val="none" w:sz="0" w:space="0" w:color="auto"/>
        <w:left w:val="none" w:sz="0" w:space="0" w:color="auto"/>
        <w:bottom w:val="none" w:sz="0" w:space="0" w:color="auto"/>
        <w:right w:val="none" w:sz="0" w:space="0" w:color="auto"/>
      </w:divBdr>
    </w:div>
    <w:div w:id="1756315869">
      <w:bodyDiv w:val="1"/>
      <w:marLeft w:val="0"/>
      <w:marRight w:val="0"/>
      <w:marTop w:val="0"/>
      <w:marBottom w:val="0"/>
      <w:divBdr>
        <w:top w:val="none" w:sz="0" w:space="0" w:color="auto"/>
        <w:left w:val="none" w:sz="0" w:space="0" w:color="auto"/>
        <w:bottom w:val="none" w:sz="0" w:space="0" w:color="auto"/>
        <w:right w:val="none" w:sz="0" w:space="0" w:color="auto"/>
      </w:divBdr>
    </w:div>
    <w:div w:id="1925333830">
      <w:bodyDiv w:val="1"/>
      <w:marLeft w:val="0"/>
      <w:marRight w:val="0"/>
      <w:marTop w:val="0"/>
      <w:marBottom w:val="0"/>
      <w:divBdr>
        <w:top w:val="none" w:sz="0" w:space="0" w:color="auto"/>
        <w:left w:val="none" w:sz="0" w:space="0" w:color="auto"/>
        <w:bottom w:val="none" w:sz="0" w:space="0" w:color="auto"/>
        <w:right w:val="none" w:sz="0" w:space="0" w:color="auto"/>
      </w:divBdr>
    </w:div>
    <w:div w:id="1957061208">
      <w:bodyDiv w:val="1"/>
      <w:marLeft w:val="0"/>
      <w:marRight w:val="0"/>
      <w:marTop w:val="0"/>
      <w:marBottom w:val="0"/>
      <w:divBdr>
        <w:top w:val="none" w:sz="0" w:space="0" w:color="auto"/>
        <w:left w:val="none" w:sz="0" w:space="0" w:color="auto"/>
        <w:bottom w:val="none" w:sz="0" w:space="0" w:color="auto"/>
        <w:right w:val="none" w:sz="0" w:space="0" w:color="auto"/>
      </w:divBdr>
      <w:divsChild>
        <w:div w:id="1294557576">
          <w:marLeft w:val="0"/>
          <w:marRight w:val="0"/>
          <w:marTop w:val="0"/>
          <w:marBottom w:val="417"/>
          <w:divBdr>
            <w:top w:val="none" w:sz="0" w:space="0" w:color="auto"/>
            <w:left w:val="none" w:sz="0" w:space="0" w:color="auto"/>
            <w:bottom w:val="none" w:sz="0" w:space="0" w:color="auto"/>
            <w:right w:val="none" w:sz="0" w:space="0" w:color="auto"/>
          </w:divBdr>
          <w:divsChild>
            <w:div w:id="1964264772">
              <w:marLeft w:val="0"/>
              <w:marRight w:val="0"/>
              <w:marTop w:val="0"/>
              <w:marBottom w:val="0"/>
              <w:divBdr>
                <w:top w:val="none" w:sz="0" w:space="0" w:color="auto"/>
                <w:left w:val="none" w:sz="0" w:space="0" w:color="auto"/>
                <w:bottom w:val="none" w:sz="0" w:space="0" w:color="auto"/>
                <w:right w:val="none" w:sz="0" w:space="0" w:color="auto"/>
              </w:divBdr>
            </w:div>
          </w:divsChild>
        </w:div>
        <w:div w:id="414858734">
          <w:marLeft w:val="0"/>
          <w:marRight w:val="0"/>
          <w:marTop w:val="0"/>
          <w:marBottom w:val="417"/>
          <w:divBdr>
            <w:top w:val="none" w:sz="0" w:space="0" w:color="auto"/>
            <w:left w:val="none" w:sz="0" w:space="0" w:color="auto"/>
            <w:bottom w:val="none" w:sz="0" w:space="0" w:color="auto"/>
            <w:right w:val="none" w:sz="0" w:space="0" w:color="auto"/>
          </w:divBdr>
          <w:divsChild>
            <w:div w:id="1250238530">
              <w:marLeft w:val="0"/>
              <w:marRight w:val="0"/>
              <w:marTop w:val="0"/>
              <w:marBottom w:val="0"/>
              <w:divBdr>
                <w:top w:val="none" w:sz="0" w:space="0" w:color="auto"/>
                <w:left w:val="none" w:sz="0" w:space="0" w:color="auto"/>
                <w:bottom w:val="none" w:sz="0" w:space="0" w:color="auto"/>
                <w:right w:val="none" w:sz="0" w:space="0" w:color="auto"/>
              </w:divBdr>
            </w:div>
          </w:divsChild>
        </w:div>
        <w:div w:id="2128430508">
          <w:marLeft w:val="0"/>
          <w:marRight w:val="0"/>
          <w:marTop w:val="0"/>
          <w:marBottom w:val="417"/>
          <w:divBdr>
            <w:top w:val="none" w:sz="0" w:space="0" w:color="auto"/>
            <w:left w:val="none" w:sz="0" w:space="0" w:color="auto"/>
            <w:bottom w:val="none" w:sz="0" w:space="0" w:color="auto"/>
            <w:right w:val="none" w:sz="0" w:space="0" w:color="auto"/>
          </w:divBdr>
          <w:divsChild>
            <w:div w:id="16188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5570">
      <w:bodyDiv w:val="1"/>
      <w:marLeft w:val="0"/>
      <w:marRight w:val="0"/>
      <w:marTop w:val="0"/>
      <w:marBottom w:val="0"/>
      <w:divBdr>
        <w:top w:val="none" w:sz="0" w:space="0" w:color="auto"/>
        <w:left w:val="none" w:sz="0" w:space="0" w:color="auto"/>
        <w:bottom w:val="none" w:sz="0" w:space="0" w:color="auto"/>
        <w:right w:val="none" w:sz="0" w:space="0" w:color="auto"/>
      </w:divBdr>
    </w:div>
    <w:div w:id="21286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scmr.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C81A-560A-4040-AA4E-84D6C961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Kismet Saglam</dc:creator>
  <cp:keywords/>
  <dc:description/>
  <cp:lastModifiedBy>Kismet Saglam</cp:lastModifiedBy>
  <cp:revision>7</cp:revision>
  <dcterms:created xsi:type="dcterms:W3CDTF">2025-02-20T18:07:00Z</dcterms:created>
  <dcterms:modified xsi:type="dcterms:W3CDTF">2025-03-22T21:04:00Z</dcterms:modified>
</cp:coreProperties>
</file>